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3010EF">
        <w:t>VERNON D. ADAMS</w:t>
      </w:r>
      <w:r w:rsidRPr="003010EF">
        <w:tab/>
      </w:r>
      <w:r w:rsidRPr="003010EF">
        <w:tab/>
      </w:r>
      <w:r w:rsidRPr="003010EF">
        <w:tab/>
        <w:t>:</w:t>
      </w:r>
      <w:r w:rsidRPr="003010EF">
        <w:tab/>
        <w:t>NUMBER: 537,865-B</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3010EF">
        <w:t>VERSUS</w:t>
      </w:r>
      <w:r w:rsidRPr="003010EF">
        <w:tab/>
      </w:r>
      <w:r w:rsidRPr="003010EF">
        <w:tab/>
      </w:r>
      <w:r w:rsidRPr="003010EF">
        <w:tab/>
      </w:r>
      <w:r w:rsidRPr="003010EF">
        <w:tab/>
      </w:r>
      <w:r w:rsidRPr="003010EF">
        <w:tab/>
        <w:t xml:space="preserve">:  </w:t>
      </w:r>
      <w:r w:rsidRPr="003010EF">
        <w:tab/>
        <w:t>FIRST JUDICIAL DISTRICT COURT</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F5DE0" w:rsidRPr="003010EF" w:rsidRDefault="00AF5DE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3010EF">
        <w:t>MONICA FLUTZ, MARK YAWN,</w:t>
      </w:r>
      <w:r w:rsidRPr="003010EF">
        <w:tab/>
      </w:r>
      <w:r w:rsidRPr="003010EF">
        <w:tab/>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010EF">
        <w:t>CIRCLE K STORES, INC.,</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010EF">
        <w:t>COMPREHENSIVE GENERAL</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010EF">
        <w:t>CONTRACTORS, INC., AND THE</w:t>
      </w:r>
    </w:p>
    <w:p w:rsidR="003010EF" w:rsidRPr="003010EF" w:rsidRDefault="00AF5DE0" w:rsidP="003010E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3010EF">
        <w:t>HANOVER INSURANCE GROUP</w:t>
      </w:r>
      <w:r w:rsidR="003010EF">
        <w:tab/>
      </w:r>
      <w:r w:rsidR="003010EF">
        <w:tab/>
      </w:r>
      <w:r w:rsidR="003010EF" w:rsidRPr="003010EF">
        <w:t>:</w:t>
      </w:r>
      <w:r w:rsidR="003010EF" w:rsidRPr="003010EF">
        <w:tab/>
        <w:t>CADDO PARISH, LOUISIANA</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517FCC" w:rsidRDefault="00AF5DE0" w:rsidP="003010EF">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r w:rsidRPr="003010EF">
        <w:rPr>
          <w:b/>
          <w:bCs/>
          <w:sz w:val="28"/>
          <w:szCs w:val="28"/>
          <w:u w:val="single"/>
        </w:rPr>
        <w:t xml:space="preserve">REASONS FOR JUDGMENT ON MOTION TO SET DEPOSITION OF </w:t>
      </w:r>
    </w:p>
    <w:p w:rsidR="003010EF" w:rsidRDefault="00AF5DE0" w:rsidP="003010EF">
      <w:pPr>
        <w:tabs>
          <w:tab w:val="left" w:pos="0"/>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r w:rsidRPr="003010EF">
        <w:rPr>
          <w:b/>
          <w:bCs/>
          <w:sz w:val="28"/>
          <w:szCs w:val="28"/>
          <w:u w:val="single"/>
        </w:rPr>
        <w:t>MARK</w:t>
      </w:r>
      <w:r w:rsidR="003010EF">
        <w:rPr>
          <w:b/>
          <w:bCs/>
          <w:sz w:val="28"/>
          <w:szCs w:val="28"/>
          <w:u w:val="single"/>
        </w:rPr>
        <w:t xml:space="preserve"> </w:t>
      </w:r>
      <w:r w:rsidRPr="003010EF">
        <w:rPr>
          <w:b/>
          <w:bCs/>
          <w:sz w:val="28"/>
          <w:szCs w:val="28"/>
        </w:rPr>
        <w:tab/>
      </w:r>
      <w:r w:rsidRPr="003010EF">
        <w:rPr>
          <w:b/>
          <w:bCs/>
          <w:sz w:val="28"/>
          <w:szCs w:val="28"/>
          <w:u w:val="single"/>
        </w:rPr>
        <w:t xml:space="preserve">YAWN ON ISSUE OF CORPORATE VEIL PIERCING ISSUES AND </w:t>
      </w:r>
      <w:bookmarkStart w:id="0" w:name="_GoBack"/>
      <w:bookmarkEnd w:id="0"/>
      <w:r w:rsidRPr="003010EF">
        <w:rPr>
          <w:b/>
          <w:bCs/>
          <w:sz w:val="28"/>
          <w:szCs w:val="28"/>
          <w:u w:val="single"/>
        </w:rPr>
        <w:t>TO DEFER</w:t>
      </w:r>
      <w:r w:rsidR="003010EF">
        <w:rPr>
          <w:b/>
          <w:bCs/>
          <w:sz w:val="28"/>
          <w:szCs w:val="28"/>
          <w:u w:val="single"/>
        </w:rPr>
        <w:t xml:space="preserve"> </w:t>
      </w:r>
      <w:r w:rsidRPr="003010EF">
        <w:rPr>
          <w:b/>
          <w:bCs/>
          <w:sz w:val="28"/>
          <w:szCs w:val="28"/>
          <w:u w:val="single"/>
        </w:rPr>
        <w:t xml:space="preserve">SETTING OF DEFENDANTS’ MOTION FOR </w:t>
      </w:r>
    </w:p>
    <w:p w:rsidR="00AF5DE0" w:rsidRPr="003010EF" w:rsidRDefault="00AF5DE0" w:rsidP="003010EF">
      <w:pPr>
        <w:tabs>
          <w:tab w:val="left" w:pos="0"/>
          <w:tab w:val="center" w:pos="4680"/>
          <w:tab w:val="center" w:pos="5040"/>
          <w:tab w:val="center" w:pos="5760"/>
          <w:tab w:val="center" w:pos="6480"/>
          <w:tab w:val="center" w:pos="7200"/>
          <w:tab w:val="center" w:pos="7920"/>
          <w:tab w:val="center" w:pos="8636"/>
          <w:tab w:val="right" w:pos="9360"/>
        </w:tabs>
        <w:jc w:val="center"/>
        <w:rPr>
          <w:sz w:val="28"/>
          <w:szCs w:val="28"/>
        </w:rPr>
      </w:pPr>
      <w:r w:rsidRPr="003010EF">
        <w:rPr>
          <w:b/>
          <w:bCs/>
          <w:sz w:val="28"/>
          <w:szCs w:val="28"/>
          <w:u w:val="single"/>
        </w:rPr>
        <w:t>PARTIAL SUMMARY JUDGMENT</w:t>
      </w:r>
    </w:p>
    <w:p w:rsidR="00AF5DE0" w:rsidRPr="003010EF" w:rsidRDefault="00AF5DE0">
      <w:pPr>
        <w:tabs>
          <w:tab w:val="left" w:pos="0"/>
          <w:tab w:val="center" w:pos="4680"/>
          <w:tab w:val="center" w:pos="5040"/>
          <w:tab w:val="center" w:pos="5760"/>
          <w:tab w:val="center" w:pos="6480"/>
          <w:tab w:val="center" w:pos="7200"/>
          <w:tab w:val="center" w:pos="7920"/>
          <w:tab w:val="center" w:pos="8636"/>
          <w:tab w:val="right" w:pos="9360"/>
        </w:tabs>
        <w:jc w:val="both"/>
      </w:pP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The Court has thoroughly considered the Motion to Set Deposition of Mark Yawn on Issue of Corporate Veil Piercing Issues and to Defer Setting of Defendants’ Motion for Partial Summary Judgment</w:t>
      </w:r>
      <w:r w:rsidR="003010EF">
        <w:t>,</w:t>
      </w:r>
      <w:r w:rsidRPr="003010EF">
        <w:t xml:space="preserve"> filed February 13, 2014 by Plaintiff Glenda Adams, </w:t>
      </w:r>
      <w:r w:rsidR="00B7216E">
        <w:t xml:space="preserve">an </w:t>
      </w:r>
      <w:r w:rsidRPr="003010EF">
        <w:t xml:space="preserve">opposition presented post-hearing by Defendants Comprehensive General Contractors, Inc., Mark Yawn, and Massachusetts Bay Insurance Company, </w:t>
      </w:r>
      <w:r w:rsidR="00591BF0">
        <w:t xml:space="preserve">a supplemental memorandum </w:t>
      </w:r>
      <w:r w:rsidR="00B7216E">
        <w:t xml:space="preserve">filed 3/6 by plaintiff counsel, </w:t>
      </w:r>
      <w:r w:rsidRPr="003010EF">
        <w:t xml:space="preserve">extensive oral arguments of counsel held March 5, 2014 and applicable law.  For reasons that follow, the Court concludes that the motion </w:t>
      </w:r>
      <w:r w:rsidR="003010EF">
        <w:t>to depose Mark Yawn is granted, with special conditions, and the motion to defer setting of the defendants’ motion is gran</w:t>
      </w:r>
      <w:r w:rsidR="00402003">
        <w:t>t</w:t>
      </w:r>
      <w:r w:rsidR="003010EF">
        <w:t xml:space="preserve">ed (with the motion </w:t>
      </w:r>
      <w:r w:rsidR="00B7216E">
        <w:t xml:space="preserve">for partial summary judgment </w:t>
      </w:r>
      <w:r w:rsidR="003010EF">
        <w:t>to be re-set within 90 days</w:t>
      </w:r>
      <w:r w:rsidR="00402003">
        <w:t>)</w:t>
      </w:r>
      <w:r w:rsidR="003010EF">
        <w:t xml:space="preserve">.  </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On March 11, 2013 the plaintiff filed a second amended petition which set forth veil piercing claims regarding Mark Yawn and his corporation, Comprehensive General Contractors, Inc.  On April 25, 2013 the Second Circuit Court of Appeal, while denying writs, wrote “Given that the plaintiff has filed a second amended petition asserting facts that, if proven, might permit her to pierce the corporate veil, this issue is likely to be revisited by the trial court”.  (Writ no. 48392–CW).  On July 17, 2013, this Court, in granting relief sought by defense counsel, wrote, “there will be no further deposition of Mark Yawn except as to the corporate veil piercing issues alleged in the second amended petition and, then, only upon motion by counsel and specific order of the Court”.</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AF5DE0" w:rsidRPr="003010EF" w:rsidSect="007D0A0E">
          <w:footerReference w:type="default" r:id="rId9"/>
          <w:pgSz w:w="12240" w:h="20160"/>
          <w:pgMar w:top="1440" w:right="1152" w:bottom="576" w:left="1440" w:header="1440" w:footer="720" w:gutter="0"/>
          <w:cols w:space="720"/>
          <w:noEndnote/>
          <w:docGrid w:linePitch="326"/>
        </w:sectPr>
      </w:pP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lastRenderedPageBreak/>
        <w:t xml:space="preserve">This Court has “revisited” the issue in connection with the instant motion as suggested by the appellate court and makes the following </w:t>
      </w:r>
      <w:r w:rsidR="003010EF">
        <w:t xml:space="preserve">observations: (1) Mark Yawn was </w:t>
      </w:r>
      <w:r w:rsidR="00B7216E">
        <w:t xml:space="preserve">twice </w:t>
      </w:r>
      <w:r w:rsidRPr="003010EF">
        <w:t xml:space="preserve">deposed by plaintiff counsel on November 10, 2010 (approximately one hour and fifty minutes) and on June 29, 2012 (approximately three hours and 25 minutes) for a total of </w:t>
      </w:r>
      <w:r w:rsidR="003010EF">
        <w:t xml:space="preserve">about </w:t>
      </w:r>
      <w:r w:rsidRPr="003010EF">
        <w:t>five hours, which included questions about Mr. Yawn’s corporate formalities; (2) Notwithstanding that liability</w:t>
      </w:r>
      <w:r w:rsidR="007D0A0E">
        <w:t xml:space="preserve"> i</w:t>
      </w:r>
      <w:r w:rsidRPr="003010EF">
        <w:t xml:space="preserve">ssues are in dispute and formally contested, it is a matter of record that there is a substantial </w:t>
      </w:r>
      <w:r w:rsidRPr="003010EF">
        <w:lastRenderedPageBreak/>
        <w:t xml:space="preserve">amount of </w:t>
      </w:r>
      <w:r w:rsidR="00B7216E">
        <w:t xml:space="preserve">insurance </w:t>
      </w:r>
      <w:r w:rsidRPr="003010EF">
        <w:t>coverage available for the corporation; however, there is arguably a legal question presented as to whether coverage would exist in the event of veil piercing on the basis that the name</w:t>
      </w:r>
      <w:r w:rsidR="00B7216E">
        <w:t>d</w:t>
      </w:r>
      <w:r w:rsidRPr="003010EF">
        <w:t xml:space="preserve"> insured is the corporation, not Mr. Yawn personally; (3) Mr. Adams, </w:t>
      </w:r>
      <w:r w:rsidR="003010EF">
        <w:t xml:space="preserve">although </w:t>
      </w:r>
      <w:r w:rsidRPr="003010EF">
        <w:t>probably a fine</w:t>
      </w:r>
      <w:r w:rsidR="003010EF">
        <w:t>,</w:t>
      </w:r>
      <w:r w:rsidRPr="003010EF">
        <w:t xml:space="preserve"> outstanding citizen, is now deceased; the causation between the fall and his death is in dispute</w:t>
      </w:r>
      <w:r w:rsidR="00402003">
        <w:t>,</w:t>
      </w:r>
      <w:r w:rsidRPr="003010EF">
        <w:t xml:space="preserve"> but in any event, his </w:t>
      </w:r>
      <w:r w:rsidR="00591BF0">
        <w:t xml:space="preserve">widow’s </w:t>
      </w:r>
      <w:r w:rsidRPr="003010EF">
        <w:t xml:space="preserve">potential monetary damages have a ceiling which most likely, from a legal standpoint, would not exceed the total amount of coverage; and, (4) given those factors, the Court questions the propriety of yet another deposition of Mr. Yawn </w:t>
      </w:r>
      <w:r w:rsidR="00B7216E">
        <w:t xml:space="preserve">where arguably </w:t>
      </w:r>
      <w:r w:rsidRPr="003010EF">
        <w:t xml:space="preserve">the intent and manner </w:t>
      </w:r>
      <w:r w:rsidR="00B7216E">
        <w:t xml:space="preserve">could be said to </w:t>
      </w:r>
      <w:r w:rsidRPr="003010EF">
        <w:t>“unreasonably annoy, embarrass, or oppress the deponent or party” as referenced in La.C.C.P. art 1444.  Nevertheless, in light of the appellate ruling of April 25, 2013</w:t>
      </w:r>
      <w:r w:rsidR="00402003">
        <w:t xml:space="preserve"> and </w:t>
      </w:r>
      <w:r w:rsidRPr="003010EF">
        <w:t>this Court</w:t>
      </w:r>
      <w:r w:rsidR="00402003">
        <w:t>’s ruling of July 17, 2013</w:t>
      </w:r>
      <w:r w:rsidR="00E863D0">
        <w:t>,</w:t>
      </w:r>
      <w:r w:rsidR="00402003">
        <w:t xml:space="preserve"> the motion will be granted with the following parameters:</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(1) the duration of the deposition shall be</w:t>
      </w:r>
      <w:r w:rsidR="00B7216E">
        <w:t xml:space="preserve"> forty-five (45) minutes</w:t>
      </w:r>
      <w:r w:rsidR="00402003">
        <w:t xml:space="preserve">, not </w:t>
      </w:r>
      <w:r w:rsidRPr="003010EF">
        <w:t>including preliminary introductory remarks;</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(2) the subject matter of the deposition shall exclusively be issues involving corporate veil piercing</w:t>
      </w:r>
      <w:r w:rsidR="00402003" w:rsidRPr="00402003">
        <w:rPr>
          <w:rStyle w:val="FootnoteReference"/>
          <w:vertAlign w:val="superscript"/>
        </w:rPr>
        <w:footnoteReference w:id="1"/>
      </w:r>
      <w:r w:rsidRPr="003010EF">
        <w:t xml:space="preserve"> that were not inclu</w:t>
      </w:r>
      <w:r w:rsidR="00402003">
        <w:t>ded in the previous depositions</w:t>
      </w:r>
      <w:r w:rsidR="00591BF0">
        <w:t xml:space="preserve"> and shall not be issues routinely addressed </w:t>
      </w:r>
      <w:r w:rsidR="00402003">
        <w:t>in a judgment debtor examination</w:t>
      </w:r>
      <w:r w:rsidR="00E863D0">
        <w:t>;</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 xml:space="preserve">(3) while defense counsel may lodge objections, such should not be done for any improper purpose, for example to </w:t>
      </w:r>
      <w:r w:rsidR="003010EF">
        <w:t xml:space="preserve">intrude on and consume </w:t>
      </w:r>
      <w:r w:rsidRPr="003010EF">
        <w:t xml:space="preserve">the </w:t>
      </w:r>
      <w:r w:rsidR="00B7216E">
        <w:t xml:space="preserve">forth-five (45) minute </w:t>
      </w:r>
      <w:r w:rsidRPr="003010EF">
        <w:t>deposition time limit;</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(4) any material and relevant corporate-related documents that exist, and particularly material and relevant documents previously subpoenaed</w:t>
      </w:r>
      <w:r w:rsidR="00E863D0">
        <w:t>,</w:t>
      </w:r>
      <w:r w:rsidRPr="003010EF">
        <w:t xml:space="preserve"> shall be presented during the deposition, not before as may have been </w:t>
      </w:r>
      <w:r w:rsidR="00E863D0">
        <w:t xml:space="preserve">called for </w:t>
      </w:r>
      <w:r w:rsidRPr="003010EF">
        <w:t>in the subpoena request; and</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(5) the deposition must be schedule</w:t>
      </w:r>
      <w:r w:rsidR="003010EF">
        <w:t>d</w:t>
      </w:r>
      <w:r w:rsidRPr="003010EF">
        <w:t xml:space="preserve"> within 45 days of this ruling.</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010EF">
        <w:t xml:space="preserve">Signed this </w:t>
      </w:r>
      <w:r w:rsidR="00B7216E">
        <w:t>7</w:t>
      </w:r>
      <w:r w:rsidR="003010EF" w:rsidRPr="003010EF">
        <w:rPr>
          <w:vertAlign w:val="superscript"/>
        </w:rPr>
        <w:t>th</w:t>
      </w:r>
      <w:r w:rsidR="003010EF">
        <w:t xml:space="preserve"> </w:t>
      </w:r>
      <w:r w:rsidRPr="003010EF">
        <w:t>day of March, 2014, in Shreveport, Caddo Parish, Louisiana.</w:t>
      </w:r>
    </w:p>
    <w:p w:rsidR="00AF5DE0" w:rsidRPr="003010EF" w:rsidRDefault="00E8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rsidR="003010EF">
        <w:t xml:space="preserve">  </w:t>
      </w:r>
      <w:r w:rsidR="00AF5DE0" w:rsidRPr="003010EF">
        <w:t>____________________________</w:t>
      </w:r>
    </w:p>
    <w:p w:rsidR="00AF5DE0" w:rsidRPr="003010EF" w:rsidRDefault="00E86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rsidR="00AF5DE0" w:rsidRPr="003010EF">
        <w:t xml:space="preserve">         SCOTT J. CRICHTON</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3010EF">
        <w:t xml:space="preserve">           </w:t>
      </w:r>
      <w:r w:rsidR="00E863D0">
        <w:t xml:space="preserve">          </w:t>
      </w:r>
      <w:r w:rsidRPr="003010EF">
        <w:t>DISTRICT JUDGE</w:t>
      </w:r>
    </w:p>
    <w:p w:rsidR="003010EF"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010EF">
        <w:rPr>
          <w:u w:val="single"/>
        </w:rPr>
        <w:t>DISTRIBUTION</w:t>
      </w:r>
      <w:r w:rsidRPr="003010EF">
        <w:t>:</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010EF">
        <w:t>John Milkovich, Counsel for Plaintiff Glenda Adams</w:t>
      </w:r>
    </w:p>
    <w:p w:rsidR="00AF5DE0" w:rsidRPr="003010EF" w:rsidRDefault="007D0A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t xml:space="preserve">Alan </w:t>
      </w:r>
      <w:r w:rsidR="00AF5DE0" w:rsidRPr="003010EF">
        <w:t>Seabaugh, Counsel for Defendants Mark Yawn and Com</w:t>
      </w:r>
      <w:r>
        <w:t>prehensive General Contractors,</w:t>
      </w:r>
      <w:r w:rsidR="00AF5DE0" w:rsidRPr="003010EF">
        <w:t>Inc.</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3010EF">
        <w:t>J. Michael Nash, Counsel for Defendants Comprehensive General Contractors, Inc., Mark Yawn, and Massachusetts Bay Insurance Company</w:t>
      </w:r>
    </w:p>
    <w:p w:rsidR="00AF5DE0" w:rsidRPr="003010EF" w:rsidRDefault="00AF5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010EF">
        <w:t>Allen Cooper, Counsel for Plaintiffs Vernon Adams and Vicki Pendelton</w:t>
      </w:r>
    </w:p>
    <w:sectPr w:rsidR="00AF5DE0" w:rsidRPr="003010EF" w:rsidSect="00AF5DE0">
      <w:type w:val="continuous"/>
      <w:pgSz w:w="12240" w:h="2016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D7" w:rsidRDefault="00DB68D7" w:rsidP="00AF5DE0">
      <w:r>
        <w:separator/>
      </w:r>
    </w:p>
  </w:endnote>
  <w:endnote w:type="continuationSeparator" w:id="0">
    <w:p w:rsidR="00DB68D7" w:rsidRDefault="00DB68D7" w:rsidP="00AF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E0" w:rsidRDefault="00AF5DE0">
    <w:pPr>
      <w:spacing w:line="240" w:lineRule="exact"/>
    </w:pPr>
  </w:p>
  <w:p w:rsidR="007D0A0E" w:rsidRDefault="007D0A0E">
    <w:pPr>
      <w:spacing w:line="240" w:lineRule="exact"/>
    </w:pPr>
  </w:p>
  <w:p w:rsidR="00AF5DE0" w:rsidRDefault="00AF5DE0">
    <w:pPr>
      <w:framePr w:w="9361" w:wrap="notBeside" w:vAnchor="text" w:hAnchor="text" w:x="1" w:y="1"/>
      <w:jc w:val="center"/>
    </w:pPr>
    <w:r>
      <w:sym w:font="Symbol" w:char="F02D"/>
    </w:r>
    <w:r>
      <w:fldChar w:fldCharType="begin"/>
    </w:r>
    <w:r>
      <w:instrText xml:space="preserve">PAGE </w:instrText>
    </w:r>
    <w:r>
      <w:fldChar w:fldCharType="separate"/>
    </w:r>
    <w:r w:rsidR="00517FCC">
      <w:rPr>
        <w:noProof/>
      </w:rPr>
      <w:t>2</w:t>
    </w:r>
    <w:r>
      <w:fldChar w:fldCharType="end"/>
    </w:r>
    <w:r>
      <w:sym w:font="Symbol" w:char="F02D"/>
    </w:r>
  </w:p>
  <w:p w:rsidR="00AF5DE0" w:rsidRDefault="00AF5D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D7" w:rsidRDefault="00DB68D7" w:rsidP="00AF5DE0">
      <w:r>
        <w:separator/>
      </w:r>
    </w:p>
  </w:footnote>
  <w:footnote w:type="continuationSeparator" w:id="0">
    <w:p w:rsidR="00DB68D7" w:rsidRDefault="00DB68D7" w:rsidP="00AF5DE0">
      <w:r>
        <w:continuationSeparator/>
      </w:r>
    </w:p>
  </w:footnote>
  <w:footnote w:id="1">
    <w:p w:rsidR="00402003" w:rsidRPr="00402003" w:rsidRDefault="00402003">
      <w:pPr>
        <w:pStyle w:val="FootnoteText"/>
      </w:pPr>
      <w:r w:rsidRPr="00402003">
        <w:rPr>
          <w:rStyle w:val="FootnoteReference"/>
          <w:vertAlign w:val="superscript"/>
        </w:rPr>
        <w:footnoteRef/>
      </w:r>
      <w:r w:rsidRPr="00402003">
        <w:rPr>
          <w:vertAlign w:val="superscript"/>
        </w:rPr>
        <w:t xml:space="preserve"> </w:t>
      </w:r>
      <w:r>
        <w:t>The following</w:t>
      </w:r>
      <w:r w:rsidR="00E863D0">
        <w:t xml:space="preserve"> </w:t>
      </w:r>
      <w:r w:rsidR="00B7216E">
        <w:t xml:space="preserve">possibly relevant </w:t>
      </w:r>
      <w:r w:rsidR="00E863D0">
        <w:t xml:space="preserve">topics may be addressed </w:t>
      </w:r>
      <w:r w:rsidR="00B7216E">
        <w:t xml:space="preserve">during Mr. Yawn’s deposition:  </w:t>
      </w:r>
      <w:r w:rsidR="00E863D0">
        <w:t>(1) co</w:t>
      </w:r>
      <w:r>
        <w:t>m</w:t>
      </w:r>
      <w:r w:rsidR="001161A1">
        <w:t>m</w:t>
      </w:r>
      <w:r>
        <w:t xml:space="preserve">ingling of corporate and shareholder funds; </w:t>
      </w:r>
      <w:r w:rsidR="00B7216E">
        <w:t xml:space="preserve">(2) </w:t>
      </w:r>
      <w:r>
        <w:t>failure to follow statutory formalities required for the transaction of corporate affairs; (</w:t>
      </w:r>
      <w:r w:rsidR="00B7216E">
        <w:t>3</w:t>
      </w:r>
      <w:r>
        <w:t>) undercapitalization; (</w:t>
      </w:r>
      <w:r w:rsidR="00B7216E">
        <w:t>4</w:t>
      </w:r>
      <w:r>
        <w:t>) failure to provide separate bank accounts and bookkeeping records, and (</w:t>
      </w:r>
      <w:r w:rsidR="00B7216E">
        <w:t>5</w:t>
      </w:r>
      <w:r>
        <w:t>) failure to hold regular shareholder or director meetings.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E0"/>
    <w:rsid w:val="001161A1"/>
    <w:rsid w:val="0025647F"/>
    <w:rsid w:val="003010EF"/>
    <w:rsid w:val="00402003"/>
    <w:rsid w:val="00517FCC"/>
    <w:rsid w:val="005525BA"/>
    <w:rsid w:val="00591BF0"/>
    <w:rsid w:val="007D0A0E"/>
    <w:rsid w:val="009D042E"/>
    <w:rsid w:val="009D16DE"/>
    <w:rsid w:val="00AC0AD0"/>
    <w:rsid w:val="00AF5DE0"/>
    <w:rsid w:val="00B7216E"/>
    <w:rsid w:val="00C2155C"/>
    <w:rsid w:val="00DB68D7"/>
    <w:rsid w:val="00E863D0"/>
    <w:rsid w:val="00EA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010EF"/>
    <w:rPr>
      <w:rFonts w:ascii="Tahoma" w:hAnsi="Tahoma" w:cs="Tahoma"/>
      <w:sz w:val="16"/>
      <w:szCs w:val="16"/>
    </w:rPr>
  </w:style>
  <w:style w:type="character" w:customStyle="1" w:styleId="BalloonTextChar">
    <w:name w:val="Balloon Text Char"/>
    <w:basedOn w:val="DefaultParagraphFont"/>
    <w:link w:val="BalloonText"/>
    <w:uiPriority w:val="99"/>
    <w:semiHidden/>
    <w:rsid w:val="003010EF"/>
    <w:rPr>
      <w:rFonts w:ascii="Tahoma" w:hAnsi="Tahoma" w:cs="Tahoma"/>
      <w:sz w:val="16"/>
      <w:szCs w:val="16"/>
    </w:rPr>
  </w:style>
  <w:style w:type="paragraph" w:styleId="FootnoteText">
    <w:name w:val="footnote text"/>
    <w:basedOn w:val="Normal"/>
    <w:link w:val="FootnoteTextChar"/>
    <w:uiPriority w:val="99"/>
    <w:semiHidden/>
    <w:unhideWhenUsed/>
    <w:rsid w:val="00402003"/>
    <w:rPr>
      <w:sz w:val="20"/>
      <w:szCs w:val="20"/>
    </w:rPr>
  </w:style>
  <w:style w:type="character" w:customStyle="1" w:styleId="FootnoteTextChar">
    <w:name w:val="Footnote Text Char"/>
    <w:basedOn w:val="DefaultParagraphFont"/>
    <w:link w:val="FootnoteText"/>
    <w:uiPriority w:val="99"/>
    <w:semiHidden/>
    <w:rsid w:val="00402003"/>
    <w:rPr>
      <w:rFonts w:ascii="Times New Roman" w:hAnsi="Times New Roman" w:cs="Times New Roman"/>
      <w:sz w:val="20"/>
      <w:szCs w:val="20"/>
    </w:rPr>
  </w:style>
  <w:style w:type="paragraph" w:styleId="Header">
    <w:name w:val="header"/>
    <w:basedOn w:val="Normal"/>
    <w:link w:val="HeaderChar"/>
    <w:uiPriority w:val="99"/>
    <w:unhideWhenUsed/>
    <w:rsid w:val="007D0A0E"/>
    <w:pPr>
      <w:tabs>
        <w:tab w:val="center" w:pos="4680"/>
        <w:tab w:val="right" w:pos="9360"/>
      </w:tabs>
    </w:pPr>
  </w:style>
  <w:style w:type="character" w:customStyle="1" w:styleId="HeaderChar">
    <w:name w:val="Header Char"/>
    <w:basedOn w:val="DefaultParagraphFont"/>
    <w:link w:val="Header"/>
    <w:uiPriority w:val="99"/>
    <w:rsid w:val="007D0A0E"/>
    <w:rPr>
      <w:rFonts w:ascii="Times New Roman" w:hAnsi="Times New Roman" w:cs="Times New Roman"/>
      <w:sz w:val="24"/>
      <w:szCs w:val="24"/>
    </w:rPr>
  </w:style>
  <w:style w:type="paragraph" w:styleId="Footer">
    <w:name w:val="footer"/>
    <w:basedOn w:val="Normal"/>
    <w:link w:val="FooterChar"/>
    <w:uiPriority w:val="99"/>
    <w:unhideWhenUsed/>
    <w:rsid w:val="007D0A0E"/>
    <w:pPr>
      <w:tabs>
        <w:tab w:val="center" w:pos="4680"/>
        <w:tab w:val="right" w:pos="9360"/>
      </w:tabs>
    </w:pPr>
  </w:style>
  <w:style w:type="character" w:customStyle="1" w:styleId="FooterChar">
    <w:name w:val="Footer Char"/>
    <w:basedOn w:val="DefaultParagraphFont"/>
    <w:link w:val="Footer"/>
    <w:uiPriority w:val="99"/>
    <w:rsid w:val="007D0A0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010EF"/>
    <w:rPr>
      <w:rFonts w:ascii="Tahoma" w:hAnsi="Tahoma" w:cs="Tahoma"/>
      <w:sz w:val="16"/>
      <w:szCs w:val="16"/>
    </w:rPr>
  </w:style>
  <w:style w:type="character" w:customStyle="1" w:styleId="BalloonTextChar">
    <w:name w:val="Balloon Text Char"/>
    <w:basedOn w:val="DefaultParagraphFont"/>
    <w:link w:val="BalloonText"/>
    <w:uiPriority w:val="99"/>
    <w:semiHidden/>
    <w:rsid w:val="003010EF"/>
    <w:rPr>
      <w:rFonts w:ascii="Tahoma" w:hAnsi="Tahoma" w:cs="Tahoma"/>
      <w:sz w:val="16"/>
      <w:szCs w:val="16"/>
    </w:rPr>
  </w:style>
  <w:style w:type="paragraph" w:styleId="FootnoteText">
    <w:name w:val="footnote text"/>
    <w:basedOn w:val="Normal"/>
    <w:link w:val="FootnoteTextChar"/>
    <w:uiPriority w:val="99"/>
    <w:semiHidden/>
    <w:unhideWhenUsed/>
    <w:rsid w:val="00402003"/>
    <w:rPr>
      <w:sz w:val="20"/>
      <w:szCs w:val="20"/>
    </w:rPr>
  </w:style>
  <w:style w:type="character" w:customStyle="1" w:styleId="FootnoteTextChar">
    <w:name w:val="Footnote Text Char"/>
    <w:basedOn w:val="DefaultParagraphFont"/>
    <w:link w:val="FootnoteText"/>
    <w:uiPriority w:val="99"/>
    <w:semiHidden/>
    <w:rsid w:val="00402003"/>
    <w:rPr>
      <w:rFonts w:ascii="Times New Roman" w:hAnsi="Times New Roman" w:cs="Times New Roman"/>
      <w:sz w:val="20"/>
      <w:szCs w:val="20"/>
    </w:rPr>
  </w:style>
  <w:style w:type="paragraph" w:styleId="Header">
    <w:name w:val="header"/>
    <w:basedOn w:val="Normal"/>
    <w:link w:val="HeaderChar"/>
    <w:uiPriority w:val="99"/>
    <w:unhideWhenUsed/>
    <w:rsid w:val="007D0A0E"/>
    <w:pPr>
      <w:tabs>
        <w:tab w:val="center" w:pos="4680"/>
        <w:tab w:val="right" w:pos="9360"/>
      </w:tabs>
    </w:pPr>
  </w:style>
  <w:style w:type="character" w:customStyle="1" w:styleId="HeaderChar">
    <w:name w:val="Header Char"/>
    <w:basedOn w:val="DefaultParagraphFont"/>
    <w:link w:val="Header"/>
    <w:uiPriority w:val="99"/>
    <w:rsid w:val="007D0A0E"/>
    <w:rPr>
      <w:rFonts w:ascii="Times New Roman" w:hAnsi="Times New Roman" w:cs="Times New Roman"/>
      <w:sz w:val="24"/>
      <w:szCs w:val="24"/>
    </w:rPr>
  </w:style>
  <w:style w:type="paragraph" w:styleId="Footer">
    <w:name w:val="footer"/>
    <w:basedOn w:val="Normal"/>
    <w:link w:val="FooterChar"/>
    <w:uiPriority w:val="99"/>
    <w:unhideWhenUsed/>
    <w:rsid w:val="007D0A0E"/>
    <w:pPr>
      <w:tabs>
        <w:tab w:val="center" w:pos="4680"/>
        <w:tab w:val="right" w:pos="9360"/>
      </w:tabs>
    </w:pPr>
  </w:style>
  <w:style w:type="character" w:customStyle="1" w:styleId="FooterChar">
    <w:name w:val="Footer Char"/>
    <w:basedOn w:val="DefaultParagraphFont"/>
    <w:link w:val="Footer"/>
    <w:uiPriority w:val="99"/>
    <w:rsid w:val="007D0A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B07BF-9FE6-43CD-9162-F3361F8E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9</cp:revision>
  <cp:lastPrinted>2014-03-07T20:01:00Z</cp:lastPrinted>
  <dcterms:created xsi:type="dcterms:W3CDTF">2014-03-05T21:34:00Z</dcterms:created>
  <dcterms:modified xsi:type="dcterms:W3CDTF">2014-03-07T20:02:00Z</dcterms:modified>
</cp:coreProperties>
</file>