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93452B">
        <w:t>SHREVEPORT POLICE OFFICERS</w:t>
      </w:r>
      <w:r w:rsidRPr="0093452B">
        <w:tab/>
        <w:t>:</w:t>
      </w:r>
      <w:r w:rsidRPr="0093452B">
        <w:tab/>
        <w:t>NUMBER: 570,410-B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93452B">
        <w:t>ASSOCIATION AND MICHAEL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93452B">
        <w:t>CARTER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2880" w:hanging="2880"/>
        <w:jc w:val="both"/>
      </w:pPr>
      <w:r w:rsidRPr="0093452B">
        <w:t>VERSUS</w:t>
      </w:r>
      <w:r w:rsidRPr="0093452B">
        <w:tab/>
      </w:r>
      <w:r w:rsidRPr="0093452B">
        <w:tab/>
      </w:r>
      <w:r w:rsidRPr="0093452B">
        <w:tab/>
      </w:r>
      <w:r w:rsidRPr="0093452B">
        <w:tab/>
      </w:r>
      <w:r w:rsidRPr="0093452B">
        <w:tab/>
        <w:t xml:space="preserve">:  </w:t>
      </w:r>
      <w:r w:rsidRPr="0093452B">
        <w:tab/>
        <w:t>FIRST JUDICIAL DISTRICT COURT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</w:p>
    <w:p w:rsidR="008657F5" w:rsidRPr="0093452B" w:rsidRDefault="008657F5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4320" w:hanging="4320"/>
        <w:jc w:val="both"/>
      </w:pPr>
      <w:r w:rsidRPr="0093452B">
        <w:t>CITY OF SHREVEPORT</w:t>
      </w:r>
      <w:r w:rsidRPr="0093452B">
        <w:tab/>
      </w:r>
      <w:r w:rsidRPr="0093452B">
        <w:tab/>
      </w:r>
      <w:r w:rsidRPr="0093452B">
        <w:tab/>
        <w:t>:</w:t>
      </w:r>
      <w:r w:rsidRPr="0093452B">
        <w:tab/>
        <w:t>CADDO PARISH, LOUISIANA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93452B">
        <w:t>TERRI SCOTT, INDIVIDUALLY AND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93452B">
        <w:t xml:space="preserve">IN HER OFFICIAL CAPACITY AS 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jc w:val="both"/>
      </w:pPr>
      <w:r w:rsidRPr="0093452B">
        <w:t>CITY ATTORNEY FOR SHREVEPORT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6480"/>
        <w:jc w:val="both"/>
      </w:pPr>
    </w:p>
    <w:p w:rsidR="008657F5" w:rsidRPr="0093452B" w:rsidRDefault="008657F5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93452B">
        <w:tab/>
      </w:r>
      <w:r w:rsidRPr="0093452B">
        <w:rPr>
          <w:b/>
          <w:bCs/>
          <w:u w:val="single"/>
        </w:rPr>
        <w:t>JUDGMENT ON EX</w:t>
      </w:r>
      <w:bookmarkStart w:id="0" w:name="_GoBack"/>
      <w:bookmarkEnd w:id="0"/>
      <w:r w:rsidRPr="0093452B">
        <w:rPr>
          <w:b/>
          <w:bCs/>
          <w:u w:val="single"/>
        </w:rPr>
        <w:t>CEPTIONS OF NO RIGHT OF ACTION,</w:t>
      </w:r>
    </w:p>
    <w:p w:rsidR="008657F5" w:rsidRPr="0093452B" w:rsidRDefault="008657F5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93452B">
        <w:rPr>
          <w:b/>
          <w:bCs/>
        </w:rPr>
        <w:tab/>
      </w:r>
      <w:r w:rsidRPr="0093452B">
        <w:rPr>
          <w:b/>
          <w:bCs/>
          <w:u w:val="single"/>
        </w:rPr>
        <w:t xml:space="preserve">NO CAUSE OF ACTION, NONJOINDER OF A PARTY AND ON </w:t>
      </w:r>
    </w:p>
    <w:p w:rsidR="008657F5" w:rsidRPr="0093452B" w:rsidRDefault="008657F5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93452B">
        <w:rPr>
          <w:b/>
          <w:bCs/>
        </w:rPr>
        <w:tab/>
      </w:r>
      <w:r w:rsidRPr="0093452B">
        <w:rPr>
          <w:b/>
          <w:bCs/>
          <w:u w:val="single"/>
        </w:rPr>
        <w:t>PETITION FOR WRIT OF MANDAMUS, DAMAGES</w:t>
      </w:r>
    </w:p>
    <w:p w:rsidR="008657F5" w:rsidRPr="0093452B" w:rsidRDefault="008657F5">
      <w:pPr>
        <w:tabs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  <w:r w:rsidRPr="0093452B">
        <w:rPr>
          <w:b/>
          <w:bCs/>
        </w:rPr>
        <w:tab/>
      </w:r>
      <w:r w:rsidRPr="0093452B">
        <w:rPr>
          <w:b/>
          <w:bCs/>
          <w:u w:val="single"/>
        </w:rPr>
        <w:t>AND ATTORNEY’S FEES</w:t>
      </w:r>
    </w:p>
    <w:p w:rsidR="008657F5" w:rsidRPr="0093452B" w:rsidRDefault="008657F5">
      <w:pPr>
        <w:tabs>
          <w:tab w:val="left" w:pos="0"/>
          <w:tab w:val="center" w:pos="468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36"/>
          <w:tab w:val="right" w:pos="9360"/>
        </w:tabs>
        <w:jc w:val="both"/>
        <w:rPr>
          <w:b/>
          <w:bCs/>
          <w:u w:val="single"/>
        </w:rPr>
      </w:pP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31" w:lineRule="auto"/>
        <w:ind w:firstLine="720"/>
      </w:pPr>
      <w:r w:rsidRPr="0093452B">
        <w:t xml:space="preserve">The Court has thoroughly considered the Exceptions of No Right of Action, No Cause of Action, </w:t>
      </w:r>
      <w:proofErr w:type="spellStart"/>
      <w:r w:rsidRPr="0093452B">
        <w:t>Nonjoinder</w:t>
      </w:r>
      <w:proofErr w:type="spellEnd"/>
      <w:r w:rsidRPr="0093452B">
        <w:t xml:space="preserve"> of a Party and Petition for Writ of Mandamus, Damages and Attorney’s Fees, the evidence and </w:t>
      </w:r>
      <w:proofErr w:type="gramStart"/>
      <w:r w:rsidRPr="0093452B">
        <w:t>arguments presented in Court on August 19, 2013, post-hearing memoranda, applicable law and therefore renders</w:t>
      </w:r>
      <w:proofErr w:type="gramEnd"/>
      <w:r w:rsidRPr="0093452B">
        <w:t xml:space="preserve"> Judgment as follows: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31" w:lineRule="auto"/>
        <w:ind w:firstLine="720"/>
      </w:pPr>
      <w:r w:rsidRPr="0093452B">
        <w:t xml:space="preserve">IT IS ORDERED, ADJUDGED AND DECREED that Exceptions of No Right of Action, No Cause of Action and </w:t>
      </w:r>
      <w:proofErr w:type="spellStart"/>
      <w:r w:rsidRPr="0093452B">
        <w:t>Nonjoinder</w:t>
      </w:r>
      <w:proofErr w:type="spellEnd"/>
      <w:r w:rsidRPr="0093452B">
        <w:t xml:space="preserve"> of a Party are overruled.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31" w:lineRule="auto"/>
        <w:ind w:firstLine="720"/>
      </w:pPr>
      <w:r w:rsidRPr="0093452B">
        <w:t xml:space="preserve">IT IS FURTHER ORDERED, ADJUDGED AND DECREED that the plaintiffs’ Writ of Mandamus and injunction compelling the production of records delineated in paragraph 3 of the petition is </w:t>
      </w:r>
      <w:proofErr w:type="gramStart"/>
      <w:r w:rsidRPr="0093452B">
        <w:t>granted,</w:t>
      </w:r>
      <w:proofErr w:type="gramEnd"/>
      <w:r w:rsidRPr="0093452B">
        <w:t xml:space="preserve"> that the production costs be set in accordance with applicable law in the amount of 15 cents per standard or legal page, and completed within 30 days of this Judgment.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31" w:lineRule="auto"/>
        <w:ind w:firstLine="720"/>
      </w:pPr>
      <w:r w:rsidRPr="0093452B">
        <w:t>IT IS FURTHER ORDERED, ADJUDGED AND DECREED that, in light of all the circumstances and declining to find arbitrary and capricious conduct, the request of plaintiffs for a penalty assessment and an attorney’s fee award is denied.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31" w:lineRule="auto"/>
        <w:ind w:firstLine="720"/>
      </w:pPr>
      <w:r w:rsidRPr="0093452B">
        <w:t>All costs of this proceeding are assessed against City of Shreveport.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31" w:lineRule="auto"/>
        <w:ind w:firstLine="720"/>
      </w:pPr>
      <w:r w:rsidRPr="0093452B">
        <w:t xml:space="preserve">Signed this 29th day of August, 2013 in Shreveport, Caddo Parish, </w:t>
      </w:r>
      <w:proofErr w:type="gramStart"/>
      <w:r w:rsidRPr="0093452B">
        <w:t>Louisiana</w:t>
      </w:r>
      <w:proofErr w:type="gramEnd"/>
      <w:r w:rsidRPr="0093452B">
        <w:t>.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 w:rsidRPr="0093452B">
        <w:t>____________________________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 w:rsidRPr="0093452B">
        <w:t>SCOTT J. CRICHTON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firstLine="4320"/>
      </w:pPr>
      <w:r w:rsidRPr="0093452B">
        <w:t>DISTRICT JUDGE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93452B">
        <w:t>DISTRIBUTION: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ind w:left="720" w:hanging="720"/>
      </w:pPr>
      <w:r w:rsidRPr="0093452B">
        <w:t xml:space="preserve">Pamela N. Breedlove, Counsel for </w:t>
      </w:r>
      <w:proofErr w:type="gramStart"/>
      <w:r w:rsidRPr="0093452B">
        <w:t>The</w:t>
      </w:r>
      <w:proofErr w:type="gramEnd"/>
      <w:r w:rsidRPr="0093452B">
        <w:t xml:space="preserve"> Shreveport Police Officers Association and Michael Carter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</w:pPr>
      <w:r w:rsidRPr="0093452B">
        <w:t>Jennifer McKay, Counsel for City of Shreveport and Terri Anderson-Scott</w:t>
      </w:r>
    </w:p>
    <w:p w:rsidR="008657F5" w:rsidRPr="0093452B" w:rsidRDefault="008657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line="480" w:lineRule="auto"/>
      </w:pPr>
    </w:p>
    <w:sectPr w:rsidR="008657F5" w:rsidRPr="0093452B" w:rsidSect="008657F5">
      <w:pgSz w:w="12240" w:h="20160"/>
      <w:pgMar w:top="2016" w:right="1440" w:bottom="864" w:left="1440" w:header="2016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F5"/>
    <w:rsid w:val="008657F5"/>
    <w:rsid w:val="009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2</cp:revision>
  <dcterms:created xsi:type="dcterms:W3CDTF">2014-03-03T19:22:00Z</dcterms:created>
  <dcterms:modified xsi:type="dcterms:W3CDTF">2014-03-03T19:22:00Z</dcterms:modified>
</cp:coreProperties>
</file>