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957E30">
      <w:pPr>
        <w:rPr>
          <w:sz w:val="24"/>
          <w:szCs w:val="24"/>
        </w:rPr>
      </w:pPr>
      <w:r w:rsidRPr="00957E30">
        <w:rPr>
          <w:sz w:val="24"/>
          <w:szCs w:val="24"/>
        </w:rPr>
        <w:t>DEBORAH</w:t>
      </w:r>
      <w:r>
        <w:rPr>
          <w:sz w:val="24"/>
          <w:szCs w:val="24"/>
        </w:rPr>
        <w:t xml:space="preserve"> MONSANTO</w:t>
      </w:r>
      <w:r>
        <w:rPr>
          <w:sz w:val="24"/>
          <w:szCs w:val="24"/>
        </w:rPr>
        <w:tab/>
      </w:r>
      <w:r>
        <w:rPr>
          <w:sz w:val="24"/>
          <w:szCs w:val="24"/>
        </w:rPr>
        <w:tab/>
      </w:r>
      <w:r>
        <w:rPr>
          <w:sz w:val="24"/>
          <w:szCs w:val="24"/>
        </w:rPr>
        <w:tab/>
        <w:t>:  NUMBER:  539,737, “B”</w:t>
      </w:r>
    </w:p>
    <w:p w:rsidR="00957E30" w:rsidRDefault="00957E30">
      <w:pPr>
        <w:rPr>
          <w:sz w:val="24"/>
          <w:szCs w:val="24"/>
        </w:rPr>
      </w:pPr>
    </w:p>
    <w:p w:rsidR="00957E30" w:rsidRDefault="00957E30">
      <w:pPr>
        <w:rPr>
          <w:sz w:val="24"/>
          <w:szCs w:val="24"/>
        </w:rPr>
      </w:pPr>
      <w:r>
        <w:rPr>
          <w:sz w:val="24"/>
          <w:szCs w:val="24"/>
        </w:rPr>
        <w:t>VERSUS</w:t>
      </w:r>
      <w:r>
        <w:rPr>
          <w:sz w:val="24"/>
          <w:szCs w:val="24"/>
        </w:rPr>
        <w:tab/>
      </w:r>
      <w:r>
        <w:rPr>
          <w:sz w:val="24"/>
          <w:szCs w:val="24"/>
        </w:rPr>
        <w:tab/>
      </w:r>
      <w:r>
        <w:rPr>
          <w:sz w:val="24"/>
          <w:szCs w:val="24"/>
        </w:rPr>
        <w:tab/>
      </w:r>
      <w:r>
        <w:rPr>
          <w:sz w:val="24"/>
          <w:szCs w:val="24"/>
        </w:rPr>
        <w:tab/>
      </w:r>
      <w:r>
        <w:rPr>
          <w:sz w:val="24"/>
          <w:szCs w:val="24"/>
        </w:rPr>
        <w:tab/>
        <w:t>:  FIRST JUDICIAL DISTRICT COURT</w:t>
      </w:r>
    </w:p>
    <w:p w:rsidR="00957E30" w:rsidRDefault="00957E30">
      <w:pPr>
        <w:rPr>
          <w:sz w:val="24"/>
          <w:szCs w:val="24"/>
        </w:rPr>
      </w:pPr>
    </w:p>
    <w:p w:rsidR="00957E30" w:rsidRDefault="00957E30">
      <w:pPr>
        <w:rPr>
          <w:sz w:val="24"/>
          <w:szCs w:val="24"/>
        </w:rPr>
      </w:pPr>
      <w:r>
        <w:rPr>
          <w:sz w:val="24"/>
          <w:szCs w:val="24"/>
        </w:rPr>
        <w:t>ALLSTATE INSURANCE CO.</w:t>
      </w:r>
      <w:r>
        <w:rPr>
          <w:sz w:val="24"/>
          <w:szCs w:val="24"/>
        </w:rPr>
        <w:tab/>
      </w:r>
      <w:r>
        <w:rPr>
          <w:sz w:val="24"/>
          <w:szCs w:val="24"/>
        </w:rPr>
        <w:tab/>
        <w:t>:  CADDO PARISH, LOUISIANA</w:t>
      </w:r>
    </w:p>
    <w:p w:rsidR="00957E30" w:rsidRDefault="00957E30">
      <w:pPr>
        <w:rPr>
          <w:sz w:val="24"/>
          <w:szCs w:val="24"/>
        </w:rPr>
      </w:pPr>
    </w:p>
    <w:p w:rsidR="00957E30" w:rsidRPr="002E2806" w:rsidRDefault="00957E30" w:rsidP="00957E30">
      <w:pPr>
        <w:jc w:val="center"/>
        <w:rPr>
          <w:b/>
          <w:sz w:val="28"/>
          <w:szCs w:val="28"/>
          <w:u w:val="single"/>
        </w:rPr>
      </w:pPr>
      <w:r w:rsidRPr="002E2806">
        <w:rPr>
          <w:b/>
          <w:sz w:val="28"/>
          <w:szCs w:val="28"/>
          <w:u w:val="single"/>
        </w:rPr>
        <w:t>REASONS FOR</w:t>
      </w:r>
      <w:r>
        <w:rPr>
          <w:b/>
          <w:sz w:val="24"/>
          <w:szCs w:val="24"/>
          <w:u w:val="single"/>
        </w:rPr>
        <w:t xml:space="preserve"> </w:t>
      </w:r>
      <w:r w:rsidRPr="002E2806">
        <w:rPr>
          <w:b/>
          <w:sz w:val="28"/>
          <w:szCs w:val="28"/>
          <w:u w:val="single"/>
        </w:rPr>
        <w:t>JUDGMENT</w:t>
      </w:r>
    </w:p>
    <w:p w:rsidR="00957E30" w:rsidRDefault="00957E30" w:rsidP="00957E30">
      <w:pPr>
        <w:jc w:val="center"/>
        <w:rPr>
          <w:b/>
          <w:sz w:val="24"/>
          <w:szCs w:val="24"/>
          <w:u w:val="single"/>
        </w:rPr>
      </w:pPr>
    </w:p>
    <w:p w:rsidR="00957E30" w:rsidRDefault="00957E30" w:rsidP="00957E30">
      <w:pPr>
        <w:spacing w:line="480" w:lineRule="auto"/>
        <w:rPr>
          <w:sz w:val="24"/>
          <w:szCs w:val="24"/>
        </w:rPr>
      </w:pPr>
      <w:r>
        <w:rPr>
          <w:b/>
          <w:sz w:val="24"/>
          <w:szCs w:val="24"/>
        </w:rPr>
        <w:tab/>
      </w:r>
      <w:r>
        <w:rPr>
          <w:sz w:val="24"/>
          <w:szCs w:val="24"/>
        </w:rPr>
        <w:t xml:space="preserve">Trial was held on January 18, 2011.  Liability for the November 5, 2009 accident was stipulated.  The Court heard testimony from Deborah Monsanto and received into evidence various items, notably the records for Chiropractic Thomas Johnson.  </w:t>
      </w:r>
      <w:proofErr w:type="gramStart"/>
      <w:r>
        <w:rPr>
          <w:sz w:val="24"/>
          <w:szCs w:val="24"/>
        </w:rPr>
        <w:t>Counsel for plaintiff</w:t>
      </w:r>
      <w:r w:rsidR="00F93671">
        <w:rPr>
          <w:sz w:val="24"/>
          <w:szCs w:val="24"/>
        </w:rPr>
        <w:t xml:space="preserve"> </w:t>
      </w:r>
      <w:r>
        <w:rPr>
          <w:sz w:val="24"/>
          <w:szCs w:val="24"/>
        </w:rPr>
        <w:t>characterized this case</w:t>
      </w:r>
      <w:proofErr w:type="gramEnd"/>
      <w:r>
        <w:rPr>
          <w:sz w:val="24"/>
          <w:szCs w:val="24"/>
        </w:rPr>
        <w:t xml:space="preserve"> as a 5 ½ month injury while counsel for Allstate </w:t>
      </w:r>
      <w:r w:rsidR="009C5E54">
        <w:rPr>
          <w:sz w:val="24"/>
          <w:szCs w:val="24"/>
        </w:rPr>
        <w:t>Insurance Company</w:t>
      </w:r>
      <w:r w:rsidR="009C5E54">
        <w:rPr>
          <w:rStyle w:val="FootnoteReference"/>
          <w:sz w:val="24"/>
          <w:szCs w:val="24"/>
        </w:rPr>
        <w:footnoteReference w:id="1"/>
      </w:r>
      <w:r w:rsidR="009C5E54">
        <w:rPr>
          <w:sz w:val="24"/>
          <w:szCs w:val="24"/>
        </w:rPr>
        <w:t xml:space="preserve"> </w:t>
      </w:r>
      <w:r>
        <w:rPr>
          <w:sz w:val="24"/>
          <w:szCs w:val="24"/>
        </w:rPr>
        <w:t xml:space="preserve">noted that this should be deemed, at most, a 2 ½ month soft tissue injury with damages assessed accordingly.  For reasons which follow, the Court concludes the accident of November 5, 2009 to be a 3 month injury.  Special damages in </w:t>
      </w:r>
      <w:r w:rsidR="009C5E54">
        <w:rPr>
          <w:sz w:val="24"/>
          <w:szCs w:val="24"/>
        </w:rPr>
        <w:t xml:space="preserve">connection with </w:t>
      </w:r>
      <w:r>
        <w:rPr>
          <w:sz w:val="24"/>
          <w:szCs w:val="24"/>
        </w:rPr>
        <w:t>chiropractic treatment are set at $4,7</w:t>
      </w:r>
      <w:r w:rsidR="009C5E54">
        <w:rPr>
          <w:sz w:val="24"/>
          <w:szCs w:val="24"/>
        </w:rPr>
        <w:t>1</w:t>
      </w:r>
      <w:r>
        <w:rPr>
          <w:sz w:val="24"/>
          <w:szCs w:val="24"/>
        </w:rPr>
        <w:t>2.00 (not the $5,267.00 invoiced) and general damages are set in the amount of $8,</w:t>
      </w:r>
      <w:r w:rsidR="009C5E54">
        <w:rPr>
          <w:sz w:val="24"/>
          <w:szCs w:val="24"/>
        </w:rPr>
        <w:t>0</w:t>
      </w:r>
      <w:r>
        <w:rPr>
          <w:sz w:val="24"/>
          <w:szCs w:val="24"/>
        </w:rPr>
        <w:t>00.00.</w:t>
      </w:r>
    </w:p>
    <w:p w:rsidR="002E2806" w:rsidRDefault="00957E30" w:rsidP="00957E30">
      <w:pPr>
        <w:spacing w:line="480" w:lineRule="auto"/>
        <w:rPr>
          <w:sz w:val="24"/>
          <w:szCs w:val="24"/>
        </w:rPr>
      </w:pPr>
      <w:r>
        <w:rPr>
          <w:sz w:val="24"/>
          <w:szCs w:val="24"/>
        </w:rPr>
        <w:tab/>
        <w:t xml:space="preserve">As stated at the conclusion of trial, the Court finds credible and accepts the testimony of Deborah Monsanto.  She is employed as a facilitator with Volunteers for Youth Justice and previously worked for Shreveport Job Corp.  The Court believes that she was in significant pain </w:t>
      </w:r>
      <w:r w:rsidR="009C5E54">
        <w:rPr>
          <w:sz w:val="24"/>
          <w:szCs w:val="24"/>
        </w:rPr>
        <w:t xml:space="preserve">and discomfort </w:t>
      </w:r>
      <w:r>
        <w:rPr>
          <w:sz w:val="24"/>
          <w:szCs w:val="24"/>
        </w:rPr>
        <w:t xml:space="preserve">for several months following </w:t>
      </w:r>
      <w:proofErr w:type="gramStart"/>
      <w:r>
        <w:rPr>
          <w:sz w:val="24"/>
          <w:szCs w:val="24"/>
        </w:rPr>
        <w:t xml:space="preserve">the </w:t>
      </w:r>
      <w:r w:rsidR="009C5E54">
        <w:rPr>
          <w:sz w:val="24"/>
          <w:szCs w:val="24"/>
        </w:rPr>
        <w:t>rear-end</w:t>
      </w:r>
      <w:proofErr w:type="gramEnd"/>
      <w:r w:rsidR="009C5E54">
        <w:rPr>
          <w:sz w:val="24"/>
          <w:szCs w:val="24"/>
        </w:rPr>
        <w:t xml:space="preserve"> automobile </w:t>
      </w:r>
      <w:r>
        <w:rPr>
          <w:sz w:val="24"/>
          <w:szCs w:val="24"/>
        </w:rPr>
        <w:t xml:space="preserve">accident.  However, there is a lack of causation on her claims for the dental work done by Dr. Scott Taylor, the replacement of a dental bridge or any other dental procedure.  Ms. Monsanto’s testimony </w:t>
      </w:r>
      <w:r w:rsidR="00851943">
        <w:rPr>
          <w:sz w:val="24"/>
          <w:szCs w:val="24"/>
        </w:rPr>
        <w:t xml:space="preserve">was that the “partial” broke 2 to 3 days after the November 5 accident; however, the first visit to Dr. Taylor was more than two weeks later, on November 25, 2009.  Ms. Monsanto has not proved legal </w:t>
      </w:r>
      <w:proofErr w:type="spellStart"/>
      <w:r w:rsidR="00851943">
        <w:rPr>
          <w:sz w:val="24"/>
          <w:szCs w:val="24"/>
        </w:rPr>
        <w:t>connexity</w:t>
      </w:r>
      <w:proofErr w:type="spellEnd"/>
      <w:r w:rsidR="00851943">
        <w:rPr>
          <w:sz w:val="24"/>
          <w:szCs w:val="24"/>
        </w:rPr>
        <w:t xml:space="preserve"> between the accident and any dental work; therefore, her </w:t>
      </w:r>
      <w:proofErr w:type="gramStart"/>
      <w:r w:rsidR="00851943">
        <w:rPr>
          <w:sz w:val="24"/>
          <w:szCs w:val="24"/>
        </w:rPr>
        <w:t xml:space="preserve">claim for special damages of $3,794.50 </w:t>
      </w:r>
      <w:r w:rsidR="002E2806">
        <w:rPr>
          <w:sz w:val="24"/>
          <w:szCs w:val="24"/>
        </w:rPr>
        <w:t xml:space="preserve">invoiced by </w:t>
      </w:r>
      <w:r w:rsidR="00851943">
        <w:rPr>
          <w:sz w:val="24"/>
          <w:szCs w:val="24"/>
        </w:rPr>
        <w:t>Dr. Taylor are</w:t>
      </w:r>
      <w:proofErr w:type="gramEnd"/>
      <w:r w:rsidR="00851943">
        <w:rPr>
          <w:sz w:val="24"/>
          <w:szCs w:val="24"/>
        </w:rPr>
        <w:t xml:space="preserve"> denied.  Further, </w:t>
      </w:r>
      <w:r w:rsidR="002E2806">
        <w:rPr>
          <w:sz w:val="24"/>
          <w:szCs w:val="24"/>
        </w:rPr>
        <w:t xml:space="preserve">for reasons assigned in Court, </w:t>
      </w:r>
      <w:r w:rsidR="00851943">
        <w:rPr>
          <w:sz w:val="24"/>
          <w:szCs w:val="24"/>
        </w:rPr>
        <w:t>Ms. Monsanto’s claim for the T.E.N.S. unit purchased from the chiropractor on November 9, 2009 (a total of $555.00) is denied</w:t>
      </w:r>
      <w:r w:rsidR="003D1493">
        <w:rPr>
          <w:sz w:val="24"/>
          <w:szCs w:val="24"/>
        </w:rPr>
        <w:t>.</w:t>
      </w:r>
      <w:bookmarkStart w:id="0" w:name="_GoBack"/>
      <w:bookmarkEnd w:id="0"/>
    </w:p>
    <w:p w:rsidR="00851943" w:rsidRDefault="00851943" w:rsidP="00957E30">
      <w:pPr>
        <w:spacing w:line="480" w:lineRule="auto"/>
        <w:rPr>
          <w:sz w:val="24"/>
          <w:szCs w:val="24"/>
        </w:rPr>
      </w:pPr>
      <w:r>
        <w:rPr>
          <w:sz w:val="24"/>
          <w:szCs w:val="24"/>
        </w:rPr>
        <w:tab/>
      </w:r>
      <w:r w:rsidR="002E2806">
        <w:rPr>
          <w:sz w:val="24"/>
          <w:szCs w:val="24"/>
        </w:rPr>
        <w:t xml:space="preserve">Accordingly, </w:t>
      </w:r>
      <w:r>
        <w:rPr>
          <w:sz w:val="24"/>
          <w:szCs w:val="24"/>
        </w:rPr>
        <w:t>Counsel shall submit a formal Judgment in favor of Deborah Monsanto and against Allstate in the amount of $</w:t>
      </w:r>
      <w:r w:rsidR="00F93671">
        <w:rPr>
          <w:sz w:val="24"/>
          <w:szCs w:val="24"/>
        </w:rPr>
        <w:t>1</w:t>
      </w:r>
      <w:r w:rsidR="002E2806">
        <w:rPr>
          <w:sz w:val="24"/>
          <w:szCs w:val="24"/>
        </w:rPr>
        <w:t>2</w:t>
      </w:r>
      <w:r w:rsidR="00F93671">
        <w:rPr>
          <w:sz w:val="24"/>
          <w:szCs w:val="24"/>
        </w:rPr>
        <w:t>,</w:t>
      </w:r>
      <w:r w:rsidR="002E2806">
        <w:rPr>
          <w:sz w:val="24"/>
          <w:szCs w:val="24"/>
        </w:rPr>
        <w:t>712</w:t>
      </w:r>
      <w:r w:rsidR="00F93671">
        <w:rPr>
          <w:sz w:val="24"/>
          <w:szCs w:val="24"/>
        </w:rPr>
        <w:t xml:space="preserve">.00, </w:t>
      </w:r>
      <w:r>
        <w:rPr>
          <w:sz w:val="24"/>
          <w:szCs w:val="24"/>
        </w:rPr>
        <w:t>plus all court costs.</w:t>
      </w:r>
    </w:p>
    <w:p w:rsidR="00851943" w:rsidRDefault="00851943" w:rsidP="00957E30">
      <w:pPr>
        <w:spacing w:line="480" w:lineRule="auto"/>
        <w:rPr>
          <w:sz w:val="24"/>
          <w:szCs w:val="24"/>
        </w:rPr>
      </w:pPr>
      <w:r>
        <w:rPr>
          <w:sz w:val="24"/>
          <w:szCs w:val="24"/>
        </w:rPr>
        <w:tab/>
        <w:t xml:space="preserve">Signed this ____ day of January, 2011 in Shreveport, Caddo Parish, </w:t>
      </w:r>
      <w:proofErr w:type="gramStart"/>
      <w:r>
        <w:rPr>
          <w:sz w:val="24"/>
          <w:szCs w:val="24"/>
        </w:rPr>
        <w:t>Louisiana</w:t>
      </w:r>
      <w:proofErr w:type="gramEnd"/>
      <w:r>
        <w:rPr>
          <w:sz w:val="24"/>
          <w:szCs w:val="24"/>
        </w:rPr>
        <w:t>.</w:t>
      </w:r>
    </w:p>
    <w:p w:rsidR="002E2806" w:rsidRDefault="00851943" w:rsidP="0085194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51943" w:rsidRDefault="00851943" w:rsidP="002E2806">
      <w:pPr>
        <w:ind w:left="5040" w:firstLine="720"/>
        <w:rPr>
          <w:sz w:val="24"/>
          <w:szCs w:val="24"/>
        </w:rPr>
      </w:pPr>
      <w:r>
        <w:rPr>
          <w:sz w:val="24"/>
          <w:szCs w:val="24"/>
        </w:rPr>
        <w:t>_________________________</w:t>
      </w:r>
    </w:p>
    <w:p w:rsidR="00851943" w:rsidRDefault="00851943" w:rsidP="0085194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SCOTT J. CRICHTON</w:t>
      </w:r>
    </w:p>
    <w:p w:rsidR="002E2806" w:rsidRPr="003D1493" w:rsidRDefault="002E2806" w:rsidP="00851943">
      <w:pPr>
        <w:rPr>
          <w:sz w:val="24"/>
          <w:szCs w:val="24"/>
        </w:rPr>
      </w:pPr>
      <w:r>
        <w:rPr>
          <w:sz w:val="24"/>
          <w:szCs w:val="24"/>
        </w:rPr>
        <w:tab/>
      </w:r>
      <w:r w:rsidR="003D1493">
        <w:rPr>
          <w:sz w:val="24"/>
          <w:szCs w:val="24"/>
        </w:rPr>
        <w:tab/>
      </w:r>
      <w:r w:rsidR="003D1493">
        <w:rPr>
          <w:sz w:val="24"/>
          <w:szCs w:val="24"/>
        </w:rPr>
        <w:tab/>
      </w:r>
      <w:r w:rsidR="003D1493">
        <w:rPr>
          <w:sz w:val="24"/>
          <w:szCs w:val="24"/>
        </w:rPr>
        <w:tab/>
      </w:r>
      <w:r w:rsidR="003D1493">
        <w:rPr>
          <w:sz w:val="24"/>
          <w:szCs w:val="24"/>
        </w:rPr>
        <w:tab/>
      </w:r>
      <w:r w:rsidR="003D1493">
        <w:rPr>
          <w:sz w:val="24"/>
          <w:szCs w:val="24"/>
        </w:rPr>
        <w:tab/>
      </w:r>
      <w:r w:rsidR="003D1493">
        <w:rPr>
          <w:sz w:val="24"/>
          <w:szCs w:val="24"/>
        </w:rPr>
        <w:tab/>
      </w:r>
      <w:r w:rsidR="003D1493">
        <w:rPr>
          <w:sz w:val="24"/>
          <w:szCs w:val="24"/>
        </w:rPr>
        <w:tab/>
      </w:r>
      <w:r w:rsidR="003D1493">
        <w:rPr>
          <w:sz w:val="24"/>
          <w:szCs w:val="24"/>
        </w:rPr>
        <w:tab/>
        <w:t>DISTRICT JUDGE</w:t>
      </w:r>
    </w:p>
    <w:sectPr w:rsidR="002E2806" w:rsidRPr="003D1493" w:rsidSect="003D1493">
      <w:pgSz w:w="12240" w:h="20160" w:code="5"/>
      <w:pgMar w:top="216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EF" w:rsidRDefault="009077EF" w:rsidP="009C5E54">
      <w:r>
        <w:separator/>
      </w:r>
    </w:p>
  </w:endnote>
  <w:endnote w:type="continuationSeparator" w:id="0">
    <w:p w:rsidR="009077EF" w:rsidRDefault="009077EF" w:rsidP="009C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EF" w:rsidRDefault="009077EF" w:rsidP="009C5E54">
      <w:r>
        <w:separator/>
      </w:r>
    </w:p>
  </w:footnote>
  <w:footnote w:type="continuationSeparator" w:id="0">
    <w:p w:rsidR="009077EF" w:rsidRDefault="009077EF" w:rsidP="009C5E54">
      <w:r>
        <w:continuationSeparator/>
      </w:r>
    </w:p>
  </w:footnote>
  <w:footnote w:id="1">
    <w:p w:rsidR="009C5E54" w:rsidRDefault="009C5E54">
      <w:pPr>
        <w:pStyle w:val="FootnoteText"/>
      </w:pPr>
      <w:r>
        <w:rPr>
          <w:rStyle w:val="FootnoteReference"/>
        </w:rPr>
        <w:footnoteRef/>
      </w:r>
      <w:r>
        <w:t xml:space="preserve"> The adverse driver and party defendant, Mallory Mitchell Carter; was served with the lawsuit; however, there was no Answer filed; and although she was present in Court, she is not subject to Judgment in the trial held January 18,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30"/>
    <w:rsid w:val="002E2806"/>
    <w:rsid w:val="003D1493"/>
    <w:rsid w:val="00653FBE"/>
    <w:rsid w:val="007A5F7F"/>
    <w:rsid w:val="00851943"/>
    <w:rsid w:val="009077EF"/>
    <w:rsid w:val="00957E30"/>
    <w:rsid w:val="009C5E54"/>
    <w:rsid w:val="00C207C8"/>
    <w:rsid w:val="00D72B14"/>
    <w:rsid w:val="00F93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5E54"/>
  </w:style>
  <w:style w:type="character" w:customStyle="1" w:styleId="FootnoteTextChar">
    <w:name w:val="Footnote Text Char"/>
    <w:basedOn w:val="DefaultParagraphFont"/>
    <w:link w:val="FootnoteText"/>
    <w:uiPriority w:val="99"/>
    <w:semiHidden/>
    <w:rsid w:val="009C5E54"/>
    <w:rPr>
      <w:rFonts w:ascii="Times New Roman" w:hAnsi="Times New Roman" w:cs="Times New Roman"/>
      <w:b w:val="0"/>
      <w:sz w:val="20"/>
    </w:rPr>
  </w:style>
  <w:style w:type="character" w:styleId="FootnoteReference">
    <w:name w:val="footnote reference"/>
    <w:basedOn w:val="DefaultParagraphFont"/>
    <w:uiPriority w:val="99"/>
    <w:semiHidden/>
    <w:unhideWhenUsed/>
    <w:rsid w:val="009C5E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5E54"/>
  </w:style>
  <w:style w:type="character" w:customStyle="1" w:styleId="FootnoteTextChar">
    <w:name w:val="Footnote Text Char"/>
    <w:basedOn w:val="DefaultParagraphFont"/>
    <w:link w:val="FootnoteText"/>
    <w:uiPriority w:val="99"/>
    <w:semiHidden/>
    <w:rsid w:val="009C5E54"/>
    <w:rPr>
      <w:rFonts w:ascii="Times New Roman" w:hAnsi="Times New Roman" w:cs="Times New Roman"/>
      <w:b w:val="0"/>
      <w:sz w:val="20"/>
    </w:rPr>
  </w:style>
  <w:style w:type="character" w:styleId="FootnoteReference">
    <w:name w:val="footnote reference"/>
    <w:basedOn w:val="DefaultParagraphFont"/>
    <w:uiPriority w:val="99"/>
    <w:semiHidden/>
    <w:unhideWhenUsed/>
    <w:rsid w:val="009C5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21D60-BBA9-48A2-BE56-CC7BF826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3</cp:revision>
  <cp:lastPrinted>2011-01-19T16:20:00Z</cp:lastPrinted>
  <dcterms:created xsi:type="dcterms:W3CDTF">2011-01-18T16:51:00Z</dcterms:created>
  <dcterms:modified xsi:type="dcterms:W3CDTF">2011-01-19T16:24:00Z</dcterms:modified>
</cp:coreProperties>
</file>