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18" w:rsidRDefault="00286F90"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CECIL EUGENE GATES and </w:t>
      </w:r>
      <w:r>
        <w:rPr>
          <w:rFonts w:ascii="Times New Roman" w:hAnsi="Times New Roman" w:cs="Times New Roman"/>
          <w:sz w:val="24"/>
          <w:szCs w:val="24"/>
        </w:rPr>
        <w:tab/>
      </w:r>
      <w:r>
        <w:rPr>
          <w:rFonts w:ascii="Times New Roman" w:hAnsi="Times New Roman" w:cs="Times New Roman"/>
          <w:sz w:val="24"/>
          <w:szCs w:val="24"/>
        </w:rPr>
        <w:tab/>
        <w:t>:  NUMBER:  533,628, “B”</w:t>
      </w:r>
    </w:p>
    <w:p w:rsidR="00286F90" w:rsidRDefault="00286F90"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JUDY BARDWELL GATES</w:t>
      </w:r>
    </w:p>
    <w:p w:rsidR="00286F90" w:rsidRDefault="00286F90" w:rsidP="000E1B12">
      <w:pPr>
        <w:spacing w:after="0" w:line="240" w:lineRule="auto"/>
        <w:rPr>
          <w:rFonts w:ascii="Times New Roman" w:hAnsi="Times New Roman" w:cs="Times New Roman"/>
          <w:sz w:val="24"/>
          <w:szCs w:val="24"/>
        </w:rPr>
      </w:pPr>
    </w:p>
    <w:p w:rsidR="00286F90" w:rsidRDefault="00286F90"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286F90" w:rsidRDefault="00286F90" w:rsidP="000E1B12">
      <w:pPr>
        <w:spacing w:after="0" w:line="240" w:lineRule="auto"/>
        <w:rPr>
          <w:rFonts w:ascii="Times New Roman" w:hAnsi="Times New Roman" w:cs="Times New Roman"/>
          <w:sz w:val="24"/>
          <w:szCs w:val="24"/>
        </w:rPr>
      </w:pPr>
    </w:p>
    <w:p w:rsidR="00286F90" w:rsidRDefault="00286F90"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CLARENCE ANDERSON, JR. and</w:t>
      </w:r>
    </w:p>
    <w:p w:rsidR="00286F90" w:rsidRDefault="00286F90"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ERNESTINE P. ANDERSON</w:t>
      </w:r>
      <w:r>
        <w:rPr>
          <w:rFonts w:ascii="Times New Roman" w:hAnsi="Times New Roman" w:cs="Times New Roman"/>
          <w:sz w:val="24"/>
          <w:szCs w:val="24"/>
        </w:rPr>
        <w:tab/>
      </w:r>
      <w:r>
        <w:rPr>
          <w:rFonts w:ascii="Times New Roman" w:hAnsi="Times New Roman" w:cs="Times New Roman"/>
          <w:sz w:val="24"/>
          <w:szCs w:val="24"/>
        </w:rPr>
        <w:tab/>
        <w:t>:  CADDO PARISH, LOUISIANA</w:t>
      </w:r>
    </w:p>
    <w:p w:rsidR="00286F90" w:rsidRDefault="00286F90" w:rsidP="000E1B12">
      <w:pPr>
        <w:spacing w:after="0" w:line="240" w:lineRule="auto"/>
        <w:rPr>
          <w:rFonts w:ascii="Times New Roman" w:hAnsi="Times New Roman" w:cs="Times New Roman"/>
          <w:sz w:val="24"/>
          <w:szCs w:val="24"/>
        </w:rPr>
      </w:pPr>
    </w:p>
    <w:p w:rsidR="00286F90" w:rsidRPr="00091FD3" w:rsidRDefault="00286F90" w:rsidP="00286F90">
      <w:pPr>
        <w:spacing w:after="0" w:line="240" w:lineRule="auto"/>
        <w:jc w:val="center"/>
        <w:rPr>
          <w:rFonts w:ascii="Times New Roman" w:hAnsi="Times New Roman" w:cs="Times New Roman"/>
          <w:b/>
          <w:sz w:val="32"/>
          <w:szCs w:val="32"/>
          <w:u w:val="single"/>
        </w:rPr>
      </w:pPr>
      <w:r w:rsidRPr="00091FD3">
        <w:rPr>
          <w:rFonts w:ascii="Times New Roman" w:hAnsi="Times New Roman" w:cs="Times New Roman"/>
          <w:b/>
          <w:sz w:val="32"/>
          <w:szCs w:val="32"/>
          <w:u w:val="single"/>
        </w:rPr>
        <w:t>REASONS FOR JUDGMENT</w:t>
      </w:r>
    </w:p>
    <w:p w:rsidR="00286F90" w:rsidRDefault="00286F90" w:rsidP="00286F90">
      <w:pPr>
        <w:spacing w:after="0" w:line="240" w:lineRule="auto"/>
        <w:jc w:val="center"/>
        <w:rPr>
          <w:rFonts w:ascii="Times New Roman" w:hAnsi="Times New Roman" w:cs="Times New Roman"/>
          <w:b/>
          <w:sz w:val="28"/>
          <w:szCs w:val="28"/>
          <w:u w:val="single"/>
        </w:rPr>
      </w:pPr>
    </w:p>
    <w:p w:rsidR="00286F90" w:rsidRDefault="00286F90" w:rsidP="00286F90">
      <w:pPr>
        <w:spacing w:after="0" w:line="480" w:lineRule="auto"/>
        <w:rPr>
          <w:rFonts w:ascii="Times New Roman" w:hAnsi="Times New Roman" w:cs="Times New Roman"/>
          <w:sz w:val="24"/>
          <w:szCs w:val="24"/>
        </w:rPr>
      </w:pPr>
      <w:r>
        <w:rPr>
          <w:rFonts w:ascii="Times New Roman" w:hAnsi="Times New Roman" w:cs="Times New Roman"/>
          <w:sz w:val="24"/>
          <w:szCs w:val="24"/>
        </w:rPr>
        <w:tab/>
        <w:t>Trial was held April 3, 2013.  The court heard testimony from Cecil E. Gates, Clarence Anderson, Jr. Gerald Brunson, Jim Yarborough, Rick Gates, Jennifer Henderson and Jeffrey Draper.  Evidence was admitted</w:t>
      </w:r>
      <w:r w:rsidR="00207936">
        <w:rPr>
          <w:rFonts w:ascii="Times New Roman" w:hAnsi="Times New Roman" w:cs="Times New Roman"/>
          <w:sz w:val="24"/>
          <w:szCs w:val="24"/>
        </w:rPr>
        <w:t>,</w:t>
      </w:r>
      <w:r>
        <w:rPr>
          <w:rFonts w:ascii="Times New Roman" w:hAnsi="Times New Roman" w:cs="Times New Roman"/>
          <w:sz w:val="24"/>
          <w:szCs w:val="24"/>
        </w:rPr>
        <w:t xml:space="preserve"> including numerous deeds, maps, photographs, a Judgment rendered in Caddo Docket No. 505,111, and a related enforcement order.  In addition, on April 5,</w:t>
      </w:r>
      <w:r w:rsidR="00091FD3">
        <w:rPr>
          <w:rFonts w:ascii="Times New Roman" w:hAnsi="Times New Roman" w:cs="Times New Roman"/>
          <w:sz w:val="24"/>
          <w:szCs w:val="24"/>
        </w:rPr>
        <w:t xml:space="preserve"> </w:t>
      </w:r>
      <w:r>
        <w:rPr>
          <w:rFonts w:ascii="Times New Roman" w:hAnsi="Times New Roman" w:cs="Times New Roman"/>
          <w:sz w:val="24"/>
          <w:szCs w:val="24"/>
        </w:rPr>
        <w:t xml:space="preserve">2013, </w:t>
      </w:r>
      <w:r w:rsidR="00016159">
        <w:rPr>
          <w:rFonts w:ascii="Times New Roman" w:hAnsi="Times New Roman" w:cs="Times New Roman"/>
          <w:sz w:val="24"/>
          <w:szCs w:val="24"/>
        </w:rPr>
        <w:t>P</w:t>
      </w:r>
      <w:r>
        <w:rPr>
          <w:rFonts w:ascii="Times New Roman" w:hAnsi="Times New Roman" w:cs="Times New Roman"/>
          <w:sz w:val="24"/>
          <w:szCs w:val="24"/>
        </w:rPr>
        <w:t>laintiffs</w:t>
      </w:r>
      <w:r w:rsidR="00091FD3">
        <w:rPr>
          <w:rFonts w:ascii="Times New Roman" w:hAnsi="Times New Roman" w:cs="Times New Roman"/>
          <w:sz w:val="24"/>
          <w:szCs w:val="24"/>
        </w:rPr>
        <w:t>’</w:t>
      </w:r>
      <w:r>
        <w:rPr>
          <w:rFonts w:ascii="Times New Roman" w:hAnsi="Times New Roman" w:cs="Times New Roman"/>
          <w:sz w:val="24"/>
          <w:szCs w:val="24"/>
        </w:rPr>
        <w:t xml:space="preserve"> </w:t>
      </w:r>
      <w:r w:rsidR="00016159">
        <w:rPr>
          <w:rFonts w:ascii="Times New Roman" w:hAnsi="Times New Roman" w:cs="Times New Roman"/>
          <w:sz w:val="24"/>
          <w:szCs w:val="24"/>
        </w:rPr>
        <w:t>C</w:t>
      </w:r>
      <w:r>
        <w:rPr>
          <w:rFonts w:ascii="Times New Roman" w:hAnsi="Times New Roman" w:cs="Times New Roman"/>
          <w:sz w:val="24"/>
          <w:szCs w:val="24"/>
        </w:rPr>
        <w:t xml:space="preserve">ounsel Robert M. Davis, III, </w:t>
      </w:r>
      <w:r w:rsidR="00016159">
        <w:rPr>
          <w:rFonts w:ascii="Times New Roman" w:hAnsi="Times New Roman" w:cs="Times New Roman"/>
          <w:sz w:val="24"/>
          <w:szCs w:val="24"/>
        </w:rPr>
        <w:t>D</w:t>
      </w:r>
      <w:r>
        <w:rPr>
          <w:rFonts w:ascii="Times New Roman" w:hAnsi="Times New Roman" w:cs="Times New Roman"/>
          <w:sz w:val="24"/>
          <w:szCs w:val="24"/>
        </w:rPr>
        <w:t xml:space="preserve">efense </w:t>
      </w:r>
      <w:r w:rsidR="00016159">
        <w:rPr>
          <w:rFonts w:ascii="Times New Roman" w:hAnsi="Times New Roman" w:cs="Times New Roman"/>
          <w:sz w:val="24"/>
          <w:szCs w:val="24"/>
        </w:rPr>
        <w:t>C</w:t>
      </w:r>
      <w:r>
        <w:rPr>
          <w:rFonts w:ascii="Times New Roman" w:hAnsi="Times New Roman" w:cs="Times New Roman"/>
          <w:sz w:val="24"/>
          <w:szCs w:val="24"/>
        </w:rPr>
        <w:t xml:space="preserve">ounsel Charles J. Neupert, Jr. and the undersigned judge met at Oak Hill Baptist Church on Jefferson Paige Road and altogether drove both routes </w:t>
      </w:r>
      <w:r w:rsidR="00207936">
        <w:rPr>
          <w:rFonts w:ascii="Times New Roman" w:hAnsi="Times New Roman" w:cs="Times New Roman"/>
          <w:sz w:val="24"/>
          <w:szCs w:val="24"/>
        </w:rPr>
        <w:t xml:space="preserve">at issue in this suit </w:t>
      </w:r>
      <w:r>
        <w:rPr>
          <w:rFonts w:ascii="Times New Roman" w:hAnsi="Times New Roman" w:cs="Times New Roman"/>
          <w:sz w:val="24"/>
          <w:szCs w:val="24"/>
        </w:rPr>
        <w:t>– the one which tracks the section line across the west 30 feet of the Anderson’s property to the Gates</w:t>
      </w:r>
      <w:r w:rsidR="00091FD3">
        <w:rPr>
          <w:rFonts w:ascii="Times New Roman" w:hAnsi="Times New Roman" w:cs="Times New Roman"/>
          <w:sz w:val="24"/>
          <w:szCs w:val="24"/>
        </w:rPr>
        <w:t>’</w:t>
      </w:r>
      <w:r>
        <w:rPr>
          <w:rFonts w:ascii="Times New Roman" w:hAnsi="Times New Roman" w:cs="Times New Roman"/>
          <w:sz w:val="24"/>
          <w:szCs w:val="24"/>
        </w:rPr>
        <w:t xml:space="preserve"> tract and the route which </w:t>
      </w:r>
      <w:r w:rsidR="00207936">
        <w:rPr>
          <w:rFonts w:ascii="Times New Roman" w:hAnsi="Times New Roman" w:cs="Times New Roman"/>
          <w:sz w:val="24"/>
          <w:szCs w:val="24"/>
        </w:rPr>
        <w:t xml:space="preserve">begins on </w:t>
      </w:r>
      <w:r w:rsidR="0039160F">
        <w:rPr>
          <w:rFonts w:ascii="Times New Roman" w:hAnsi="Times New Roman" w:cs="Times New Roman"/>
          <w:sz w:val="24"/>
          <w:szCs w:val="24"/>
        </w:rPr>
        <w:t>Clim</w:t>
      </w:r>
      <w:r>
        <w:rPr>
          <w:rFonts w:ascii="Times New Roman" w:hAnsi="Times New Roman" w:cs="Times New Roman"/>
          <w:sz w:val="24"/>
          <w:szCs w:val="24"/>
        </w:rPr>
        <w:t xml:space="preserve"> Lane</w:t>
      </w:r>
      <w:r w:rsidR="00207936">
        <w:rPr>
          <w:rFonts w:ascii="Times New Roman" w:hAnsi="Times New Roman" w:cs="Times New Roman"/>
          <w:sz w:val="24"/>
          <w:szCs w:val="24"/>
        </w:rPr>
        <w:t xml:space="preserve">, ultimately </w:t>
      </w:r>
      <w:r>
        <w:rPr>
          <w:rFonts w:ascii="Times New Roman" w:hAnsi="Times New Roman" w:cs="Times New Roman"/>
          <w:sz w:val="24"/>
          <w:szCs w:val="24"/>
        </w:rPr>
        <w:t>traverses the Hatcher property</w:t>
      </w:r>
      <w:r w:rsidR="00207936">
        <w:rPr>
          <w:rFonts w:ascii="Times New Roman" w:hAnsi="Times New Roman" w:cs="Times New Roman"/>
          <w:sz w:val="24"/>
          <w:szCs w:val="24"/>
        </w:rPr>
        <w:t xml:space="preserve"> and enters into the Gates’ property</w:t>
      </w:r>
      <w:r>
        <w:rPr>
          <w:rFonts w:ascii="Times New Roman" w:hAnsi="Times New Roman" w:cs="Times New Roman"/>
          <w:sz w:val="24"/>
          <w:szCs w:val="24"/>
        </w:rPr>
        <w:t xml:space="preserve">.  </w:t>
      </w:r>
      <w:r w:rsidR="0039160F">
        <w:rPr>
          <w:rFonts w:ascii="Times New Roman" w:hAnsi="Times New Roman" w:cs="Times New Roman"/>
          <w:sz w:val="24"/>
          <w:szCs w:val="24"/>
        </w:rPr>
        <w:t xml:space="preserve">Finally, the Court has reviewed the post hearing memorandum filed by plaintiff counsel.  </w:t>
      </w:r>
      <w:r>
        <w:rPr>
          <w:rFonts w:ascii="Times New Roman" w:hAnsi="Times New Roman" w:cs="Times New Roman"/>
          <w:sz w:val="24"/>
          <w:szCs w:val="24"/>
        </w:rPr>
        <w:t>After carefully and thoroughly reviewing the evidence and applic</w:t>
      </w:r>
      <w:r w:rsidR="00091FD3">
        <w:rPr>
          <w:rFonts w:ascii="Times New Roman" w:hAnsi="Times New Roman" w:cs="Times New Roman"/>
          <w:sz w:val="24"/>
          <w:szCs w:val="24"/>
        </w:rPr>
        <w:t>abl</w:t>
      </w:r>
      <w:r>
        <w:rPr>
          <w:rFonts w:ascii="Times New Roman" w:hAnsi="Times New Roman" w:cs="Times New Roman"/>
          <w:sz w:val="24"/>
          <w:szCs w:val="24"/>
        </w:rPr>
        <w:t xml:space="preserve">e </w:t>
      </w:r>
      <w:r w:rsidR="00867488">
        <w:rPr>
          <w:rFonts w:ascii="Times New Roman" w:hAnsi="Times New Roman" w:cs="Times New Roman"/>
          <w:sz w:val="24"/>
          <w:szCs w:val="24"/>
        </w:rPr>
        <w:t>law, and for reasons which follow</w:t>
      </w:r>
      <w:r w:rsidR="00091FD3">
        <w:rPr>
          <w:rFonts w:ascii="Times New Roman" w:hAnsi="Times New Roman" w:cs="Times New Roman"/>
          <w:sz w:val="24"/>
          <w:szCs w:val="24"/>
        </w:rPr>
        <w:t>,</w:t>
      </w:r>
      <w:r w:rsidR="00867488">
        <w:rPr>
          <w:rFonts w:ascii="Times New Roman" w:hAnsi="Times New Roman" w:cs="Times New Roman"/>
          <w:sz w:val="24"/>
          <w:szCs w:val="24"/>
        </w:rPr>
        <w:t xml:space="preserve"> the Court concludes that Judgment should be rendered in favor of the plaintiffs and against the defendants.</w:t>
      </w:r>
    </w:p>
    <w:p w:rsidR="00016159" w:rsidRDefault="00016159" w:rsidP="00016159">
      <w:pPr>
        <w:spacing w:after="0" w:line="480" w:lineRule="auto"/>
        <w:ind w:left="720"/>
        <w:jc w:val="center"/>
        <w:rPr>
          <w:rFonts w:ascii="Times New Roman" w:hAnsi="Times New Roman" w:cs="Times New Roman"/>
          <w:b/>
          <w:sz w:val="28"/>
          <w:szCs w:val="28"/>
          <w:u w:val="single"/>
        </w:rPr>
      </w:pPr>
      <w:r w:rsidRPr="009E0A40">
        <w:rPr>
          <w:rFonts w:ascii="Times New Roman" w:hAnsi="Times New Roman" w:cs="Times New Roman"/>
          <w:b/>
          <w:sz w:val="28"/>
          <w:szCs w:val="28"/>
          <w:u w:val="single"/>
        </w:rPr>
        <w:t>APPLIC</w:t>
      </w:r>
      <w:r>
        <w:rPr>
          <w:rFonts w:ascii="Times New Roman" w:hAnsi="Times New Roman" w:cs="Times New Roman"/>
          <w:b/>
          <w:sz w:val="28"/>
          <w:szCs w:val="28"/>
          <w:u w:val="single"/>
        </w:rPr>
        <w:t>ABLE LAW</w:t>
      </w:r>
    </w:p>
    <w:p w:rsidR="00016159" w:rsidRDefault="00016159" w:rsidP="00016159">
      <w:pPr>
        <w:rPr>
          <w:rFonts w:ascii="Times New Roman" w:hAnsi="Times New Roman" w:cs="Times New Roman"/>
          <w:sz w:val="24"/>
          <w:szCs w:val="24"/>
        </w:rPr>
      </w:pPr>
      <w:r>
        <w:rPr>
          <w:rFonts w:ascii="Times New Roman" w:hAnsi="Times New Roman" w:cs="Times New Roman"/>
          <w:sz w:val="24"/>
          <w:szCs w:val="24"/>
        </w:rPr>
        <w:t>The Court has reviewed the following applicable law:</w:t>
      </w:r>
    </w:p>
    <w:p w:rsidR="00016159" w:rsidRDefault="00016159" w:rsidP="00016159">
      <w:pPr>
        <w:spacing w:line="360" w:lineRule="atLeast"/>
        <w:rPr>
          <w:rFonts w:ascii="Times New Roman" w:eastAsia="Times New Roman" w:hAnsi="Times New Roman" w:cs="Times New Roman"/>
          <w:color w:val="252525"/>
          <w:sz w:val="24"/>
          <w:szCs w:val="24"/>
        </w:rPr>
      </w:pPr>
      <w:r>
        <w:rPr>
          <w:rFonts w:ascii="Times New Roman" w:hAnsi="Times New Roman" w:cs="Times New Roman"/>
          <w:color w:val="252525"/>
          <w:sz w:val="24"/>
          <w:szCs w:val="24"/>
        </w:rPr>
        <w:t xml:space="preserve">Louisiana Civil Code Art. 646:  </w:t>
      </w:r>
      <w:r>
        <w:rPr>
          <w:rFonts w:ascii="Times New Roman" w:eastAsia="Times New Roman" w:hAnsi="Times New Roman" w:cs="Times New Roman"/>
          <w:color w:val="252525"/>
          <w:sz w:val="24"/>
          <w:szCs w:val="24"/>
        </w:rPr>
        <w:t xml:space="preserve">A predial </w:t>
      </w:r>
      <w:r>
        <w:rPr>
          <w:rFonts w:ascii="Times New Roman" w:eastAsia="Times New Roman" w:hAnsi="Times New Roman" w:cs="Times New Roman"/>
          <w:bCs/>
          <w:color w:val="252525"/>
          <w:sz w:val="24"/>
          <w:szCs w:val="24"/>
        </w:rPr>
        <w:t>servitude</w:t>
      </w:r>
      <w:r>
        <w:rPr>
          <w:rFonts w:ascii="Times New Roman" w:eastAsia="Times New Roman" w:hAnsi="Times New Roman" w:cs="Times New Roman"/>
          <w:color w:val="252525"/>
          <w:sz w:val="24"/>
          <w:szCs w:val="24"/>
        </w:rPr>
        <w:t xml:space="preserve"> is a charge on a servient estate for the benefit of a dominant estate.  The two estates must belong to different owners.</w:t>
      </w:r>
    </w:p>
    <w:p w:rsidR="00016159" w:rsidRPr="00016159" w:rsidRDefault="00016159" w:rsidP="00016159">
      <w:pPr>
        <w:spacing w:line="360" w:lineRule="atLeast"/>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Louisiana Civil Code Art. 689: </w:t>
      </w:r>
      <w:r>
        <w:rPr>
          <w:rFonts w:ascii="Times New Roman" w:hAnsi="Times New Roman" w:cs="Times New Roman"/>
          <w:color w:val="252525"/>
          <w:sz w:val="24"/>
          <w:szCs w:val="24"/>
        </w:rPr>
        <w:t>The owner of an estate that has no access to a public road or utility may claim a right of passage over neighboring property to the nearest public road or utility. He is bound to compensate his neighbor for the right of passage acquired and to indemnify his neighbor for the damage he may occasion.</w:t>
      </w:r>
    </w:p>
    <w:p w:rsidR="00016159" w:rsidRDefault="00016159" w:rsidP="00016159">
      <w:pPr>
        <w:spacing w:line="360" w:lineRule="atLeast"/>
        <w:rPr>
          <w:rFonts w:ascii="Times New Roman" w:hAnsi="Times New Roman" w:cs="Times New Roman"/>
          <w:color w:val="252525"/>
          <w:sz w:val="24"/>
          <w:szCs w:val="24"/>
        </w:rPr>
      </w:pPr>
      <w:r>
        <w:rPr>
          <w:rFonts w:ascii="Times New Roman" w:hAnsi="Times New Roman" w:cs="Times New Roman"/>
          <w:color w:val="252525"/>
          <w:sz w:val="24"/>
          <w:szCs w:val="24"/>
        </w:rPr>
        <w:t>Louisiana Civil Code Art. 690:  The right of passage for the benefit of an enclosed estate shall be suitable for the kind of traffic or utility that is reasonably necessary for the use of that estate.</w:t>
      </w:r>
    </w:p>
    <w:p w:rsidR="00016159" w:rsidRDefault="00016159" w:rsidP="00016159">
      <w:pPr>
        <w:spacing w:line="360" w:lineRule="atLeast"/>
        <w:rPr>
          <w:rFonts w:ascii="Times New Roman" w:eastAsia="Times New Roman" w:hAnsi="Times New Roman" w:cs="Times New Roman"/>
          <w:color w:val="252525"/>
          <w:sz w:val="24"/>
          <w:szCs w:val="24"/>
        </w:rPr>
      </w:pPr>
      <w:r>
        <w:rPr>
          <w:rFonts w:ascii="Times New Roman" w:hAnsi="Times New Roman" w:cs="Times New Roman"/>
          <w:color w:val="252525"/>
          <w:sz w:val="24"/>
          <w:szCs w:val="24"/>
        </w:rPr>
        <w:t xml:space="preserve">Louisiana Civil Code Art. 692:  </w:t>
      </w:r>
      <w:r>
        <w:rPr>
          <w:rFonts w:ascii="Times New Roman" w:eastAsia="Times New Roman" w:hAnsi="Times New Roman" w:cs="Times New Roman"/>
          <w:color w:val="252525"/>
          <w:sz w:val="24"/>
          <w:szCs w:val="24"/>
        </w:rPr>
        <w:t xml:space="preserve">The owner of the enclosed estate may not demand the right of passage or the right-of-way for the utility anywhere he chooses. The passage generally shall be taken along the shortest route from the enclosed estate to the public road or utility at the location least injurious to the intervening lands.  The location of the utility right-of-way shall coincide </w:t>
      </w:r>
      <w:r>
        <w:rPr>
          <w:rFonts w:ascii="Times New Roman" w:eastAsia="Times New Roman" w:hAnsi="Times New Roman" w:cs="Times New Roman"/>
          <w:color w:val="252525"/>
          <w:sz w:val="24"/>
          <w:szCs w:val="24"/>
        </w:rPr>
        <w:lastRenderedPageBreak/>
        <w:t>with the location of the servitude of passage unless an alternate location providing access to the nearest utility is least injurious to the servient estate and intervening lands.  The court shall evaluate and determine that the location of the servitude of passage or utility shall not affect the safety of the operations or significantly interfere with the operations of the owner of the servient estate or intervening lands prior to the granting of the servitude of passage or utility.</w:t>
      </w:r>
    </w:p>
    <w:p w:rsidR="00016159" w:rsidRDefault="00016159" w:rsidP="00016159">
      <w:pPr>
        <w:rPr>
          <w:rFonts w:ascii="Times New Roman" w:hAnsi="Times New Roman" w:cs="Times New Roman"/>
          <w:sz w:val="24"/>
          <w:szCs w:val="24"/>
        </w:rPr>
      </w:pPr>
      <w:r>
        <w:rPr>
          <w:rFonts w:ascii="Times New Roman" w:hAnsi="Times New Roman" w:cs="Times New Roman"/>
          <w:sz w:val="24"/>
          <w:szCs w:val="24"/>
        </w:rPr>
        <w:t xml:space="preserve">Louisiana Civil Code Art. 740:  </w:t>
      </w:r>
      <w:r>
        <w:rPr>
          <w:rFonts w:ascii="Times New Roman" w:hAnsi="Times New Roman" w:cs="Times New Roman"/>
          <w:color w:val="252525"/>
          <w:sz w:val="24"/>
          <w:szCs w:val="24"/>
        </w:rPr>
        <w:t>Apparent servitudes may be acquired by title, by destination of the owner, or by acquisitive prescription.</w:t>
      </w:r>
    </w:p>
    <w:p w:rsidR="00016159" w:rsidRDefault="00016159" w:rsidP="00016159">
      <w:pPr>
        <w:rPr>
          <w:rFonts w:ascii="Times New Roman" w:hAnsi="Times New Roman" w:cs="Times New Roman"/>
          <w:color w:val="252525"/>
          <w:sz w:val="24"/>
          <w:szCs w:val="24"/>
        </w:rPr>
      </w:pPr>
      <w:r>
        <w:rPr>
          <w:rFonts w:ascii="Times New Roman" w:hAnsi="Times New Roman" w:cs="Times New Roman"/>
          <w:color w:val="252525"/>
          <w:sz w:val="24"/>
          <w:szCs w:val="24"/>
        </w:rPr>
        <w:t>Louisiana Civil Code Article 742:  [T]he laws governing acquisitive prescription of immovable property apply to apparent servitudes. An apparent servitude may be acquired by peaceable and uninterrupted possession of the right for ten years in good faith and by just title; it may also be acquired by uninterrupted possession for thirty years without title or good faith.</w:t>
      </w:r>
    </w:p>
    <w:p w:rsidR="00016159" w:rsidRDefault="00016159" w:rsidP="007E4A5C">
      <w:pPr>
        <w:rPr>
          <w:rFonts w:ascii="Times New Roman" w:eastAsia="Times New Roman" w:hAnsi="Times New Roman" w:cs="Times New Roman"/>
          <w:sz w:val="24"/>
          <w:szCs w:val="24"/>
        </w:rPr>
      </w:pPr>
      <w:r>
        <w:rPr>
          <w:rFonts w:ascii="Times New Roman" w:hAnsi="Times New Roman" w:cs="Times New Roman"/>
          <w:sz w:val="24"/>
          <w:szCs w:val="24"/>
        </w:rPr>
        <w:t xml:space="preserve">Further the Court has considered the following </w:t>
      </w:r>
      <w:r w:rsidR="007E4A5C">
        <w:rPr>
          <w:rFonts w:ascii="Times New Roman" w:hAnsi="Times New Roman" w:cs="Times New Roman"/>
          <w:sz w:val="24"/>
          <w:szCs w:val="24"/>
        </w:rPr>
        <w:t xml:space="preserve">applicable </w:t>
      </w:r>
      <w:r>
        <w:rPr>
          <w:rFonts w:ascii="Times New Roman" w:hAnsi="Times New Roman" w:cs="Times New Roman"/>
          <w:sz w:val="24"/>
          <w:szCs w:val="24"/>
        </w:rPr>
        <w:t>jurisprudence:</w:t>
      </w:r>
      <w:r w:rsidR="007E4A5C">
        <w:rPr>
          <w:rFonts w:ascii="Times New Roman" w:hAnsi="Times New Roman" w:cs="Times New Roman"/>
          <w:sz w:val="24"/>
          <w:szCs w:val="24"/>
        </w:rPr>
        <w:t xml:space="preserve">  </w:t>
      </w:r>
      <w:r>
        <w:rPr>
          <w:rFonts w:ascii="Times New Roman" w:eastAsia="Times New Roman" w:hAnsi="Times New Roman" w:cs="Times New Roman"/>
          <w:sz w:val="24"/>
          <w:szCs w:val="24"/>
          <w:u w:val="single"/>
        </w:rPr>
        <w:t>Wetzel v. Khan</w:t>
      </w:r>
      <w:r>
        <w:rPr>
          <w:rFonts w:ascii="Times New Roman" w:eastAsia="Times New Roman" w:hAnsi="Times New Roman" w:cs="Times New Roman"/>
          <w:sz w:val="24"/>
          <w:szCs w:val="24"/>
        </w:rPr>
        <w:t xml:space="preserve">, 2000-1083 (La. App. 4 Cir. 9/19/01), </w:t>
      </w:r>
      <w:r>
        <w:rPr>
          <w:rFonts w:ascii="Times New Roman" w:hAnsi="Times New Roman" w:cs="Times New Roman"/>
          <w:color w:val="252525"/>
          <w:sz w:val="24"/>
          <w:szCs w:val="24"/>
        </w:rPr>
        <w:t>797 So.2d 122</w:t>
      </w:r>
      <w:r w:rsidR="007E4A5C">
        <w:rPr>
          <w:rFonts w:ascii="Times New Roman" w:hAnsi="Times New Roman" w:cs="Times New Roman"/>
          <w:color w:val="252525"/>
          <w:sz w:val="24"/>
          <w:szCs w:val="24"/>
        </w:rPr>
        <w:t xml:space="preserve">; </w:t>
      </w:r>
      <w:r>
        <w:rPr>
          <w:rFonts w:ascii="Times New Roman" w:eastAsia="Times New Roman" w:hAnsi="Times New Roman" w:cs="Times New Roman"/>
          <w:sz w:val="24"/>
          <w:szCs w:val="24"/>
          <w:u w:val="single"/>
        </w:rPr>
        <w:t>Pearson v. Theriot</w:t>
      </w:r>
      <w:r>
        <w:rPr>
          <w:rFonts w:ascii="Times New Roman" w:eastAsia="Times New Roman" w:hAnsi="Times New Roman" w:cs="Times New Roman"/>
          <w:sz w:val="24"/>
          <w:szCs w:val="24"/>
        </w:rPr>
        <w:t xml:space="preserve">, </w:t>
      </w:r>
      <w:r>
        <w:rPr>
          <w:rFonts w:ascii="Times New Roman" w:hAnsi="Times New Roman" w:cs="Times New Roman"/>
          <w:color w:val="252525"/>
          <w:sz w:val="24"/>
          <w:szCs w:val="24"/>
        </w:rPr>
        <w:t>87-894</w:t>
      </w:r>
      <w:r>
        <w:rPr>
          <w:rFonts w:ascii="Times New Roman" w:eastAsia="Times New Roman" w:hAnsi="Times New Roman" w:cs="Times New Roman"/>
          <w:sz w:val="24"/>
          <w:szCs w:val="24"/>
        </w:rPr>
        <w:t xml:space="preserve"> (La. App. 3 Cir. 11/09/88); 534 So. 2d 35</w:t>
      </w:r>
      <w:r w:rsidR="007E4A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Morris v. Nesbitt</w:t>
      </w:r>
      <w:r>
        <w:rPr>
          <w:rFonts w:ascii="Times New Roman" w:eastAsia="Times New Roman" w:hAnsi="Times New Roman" w:cs="Times New Roman"/>
          <w:sz w:val="24"/>
          <w:szCs w:val="24"/>
        </w:rPr>
        <w:t>, 6492 (La. App. 2 Cir. 06/19/42); 9 So. 2d 75</w:t>
      </w:r>
      <w:r w:rsidR="007E4A5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u w:val="single"/>
        </w:rPr>
        <w:t>Mercer v. Daws</w:t>
      </w:r>
      <w:r>
        <w:rPr>
          <w:rFonts w:ascii="Times New Roman" w:eastAsia="Times New Roman" w:hAnsi="Times New Roman" w:cs="Times New Roman"/>
          <w:sz w:val="24"/>
          <w:szCs w:val="24"/>
        </w:rPr>
        <w:t>, 5822 (La. App. 2 Cir. 01/10/39); 186 So. 877</w:t>
      </w:r>
    </w:p>
    <w:p w:rsidR="00016159" w:rsidRDefault="00016159" w:rsidP="00016159">
      <w:pPr>
        <w:spacing w:after="0" w:line="240" w:lineRule="auto"/>
        <w:rPr>
          <w:rFonts w:ascii="Times New Roman" w:eastAsia="Times New Roman" w:hAnsi="Times New Roman" w:cs="Times New Roman"/>
          <w:sz w:val="24"/>
          <w:szCs w:val="24"/>
        </w:rPr>
      </w:pPr>
    </w:p>
    <w:p w:rsidR="000E1B12" w:rsidRDefault="00867488" w:rsidP="0086748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FINDINGS OF FACT</w:t>
      </w:r>
    </w:p>
    <w:p w:rsidR="002217C6" w:rsidRDefault="002217C6" w:rsidP="00867488">
      <w:pPr>
        <w:spacing w:after="0" w:line="240" w:lineRule="auto"/>
        <w:jc w:val="center"/>
        <w:rPr>
          <w:rFonts w:ascii="Times New Roman" w:hAnsi="Times New Roman" w:cs="Times New Roman"/>
          <w:b/>
          <w:sz w:val="28"/>
          <w:szCs w:val="28"/>
          <w:u w:val="single"/>
        </w:rPr>
      </w:pPr>
    </w:p>
    <w:p w:rsidR="002217C6" w:rsidRDefault="002217C6" w:rsidP="002217C6">
      <w:pPr>
        <w:pStyle w:val="ListParagraph"/>
        <w:numPr>
          <w:ilvl w:val="0"/>
          <w:numId w:val="2"/>
        </w:numPr>
        <w:spacing w:after="0" w:line="480" w:lineRule="auto"/>
        <w:rPr>
          <w:rFonts w:ascii="Times New Roman" w:hAnsi="Times New Roman" w:cs="Times New Roman"/>
          <w:sz w:val="24"/>
          <w:szCs w:val="24"/>
        </w:rPr>
      </w:pPr>
      <w:r w:rsidRPr="002217C6">
        <w:rPr>
          <w:rFonts w:ascii="Times New Roman" w:hAnsi="Times New Roman" w:cs="Times New Roman"/>
          <w:sz w:val="24"/>
          <w:szCs w:val="24"/>
        </w:rPr>
        <w:t>The plaintiffs, Cecil and Judy Gates, purchased their 65 acre tract and a predial servitude over the Hatcher property in 1986.</w:t>
      </w:r>
    </w:p>
    <w:p w:rsidR="002217C6" w:rsidRDefault="002217C6" w:rsidP="002217C6">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 Gates’ property is enclosed without access to a public road.</w:t>
      </w:r>
    </w:p>
    <w:p w:rsidR="002217C6" w:rsidRDefault="002217C6" w:rsidP="002217C6">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Plaintiffs and their ancestors in title have enjoyed the ownership, possession and use of a legal servitude for a right of passage and right of way in the form of </w:t>
      </w:r>
      <w:r w:rsidR="007E4A5C">
        <w:rPr>
          <w:rFonts w:ascii="Times New Roman" w:hAnsi="Times New Roman" w:cs="Times New Roman"/>
          <w:sz w:val="24"/>
          <w:szCs w:val="24"/>
        </w:rPr>
        <w:t xml:space="preserve">an unimproved </w:t>
      </w:r>
      <w:r>
        <w:rPr>
          <w:rFonts w:ascii="Times New Roman" w:hAnsi="Times New Roman" w:cs="Times New Roman"/>
          <w:sz w:val="24"/>
          <w:szCs w:val="24"/>
        </w:rPr>
        <w:t>road from the south boundary of their enclosed tract over their neighbors land to the closest public highway, Jefferson Paige Road.</w:t>
      </w:r>
    </w:p>
    <w:p w:rsidR="002217C6" w:rsidRDefault="002217C6" w:rsidP="002217C6">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 road crosses five tracts of land that are owned by Oak Hill Baptist Church, the Andersons, the Martin Heirs (property upon which Joe Willis Thomas lives), the McAlpine Heirs and, finally, it crosses into the Gates property, which is bounded, in effect, by Cross Lake.</w:t>
      </w:r>
    </w:p>
    <w:p w:rsidR="002217C6" w:rsidRDefault="002217C6" w:rsidP="002217C6">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 road has served as a legal servitude and right of way for each of the five tracts for more than thirty years.</w:t>
      </w:r>
    </w:p>
    <w:p w:rsidR="002217C6" w:rsidRDefault="002217C6" w:rsidP="002217C6">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 access has never been legally interrupted and the legal servitude was judicially recognized by Judgment rendered December 27, 2006 in Caddo Docket No. 505,111.</w:t>
      </w:r>
    </w:p>
    <w:p w:rsidR="002217C6" w:rsidRDefault="002217C6" w:rsidP="002217C6">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Cecil Gates operated a plant farm for many years and thereafter Gerald Brunson </w:t>
      </w:r>
      <w:r w:rsidR="00207936">
        <w:rPr>
          <w:rFonts w:ascii="Times New Roman" w:hAnsi="Times New Roman" w:cs="Times New Roman"/>
          <w:sz w:val="24"/>
          <w:szCs w:val="24"/>
        </w:rPr>
        <w:t xml:space="preserve">assumed </w:t>
      </w:r>
      <w:r>
        <w:rPr>
          <w:rFonts w:ascii="Times New Roman" w:hAnsi="Times New Roman" w:cs="Times New Roman"/>
          <w:sz w:val="24"/>
          <w:szCs w:val="24"/>
        </w:rPr>
        <w:t xml:space="preserve">the inventory during which time both </w:t>
      </w:r>
      <w:r w:rsidR="00207936">
        <w:rPr>
          <w:rFonts w:ascii="Times New Roman" w:hAnsi="Times New Roman" w:cs="Times New Roman"/>
          <w:sz w:val="24"/>
          <w:szCs w:val="24"/>
        </w:rPr>
        <w:t>men</w:t>
      </w:r>
      <w:r w:rsidR="00016159">
        <w:rPr>
          <w:rFonts w:ascii="Times New Roman" w:hAnsi="Times New Roman" w:cs="Times New Roman"/>
          <w:sz w:val="24"/>
          <w:szCs w:val="24"/>
        </w:rPr>
        <w:t>,</w:t>
      </w:r>
      <w:r w:rsidR="00207936">
        <w:rPr>
          <w:rFonts w:ascii="Times New Roman" w:hAnsi="Times New Roman" w:cs="Times New Roman"/>
          <w:sz w:val="24"/>
          <w:szCs w:val="24"/>
        </w:rPr>
        <w:t xml:space="preserve"> </w:t>
      </w:r>
      <w:r>
        <w:rPr>
          <w:rFonts w:ascii="Times New Roman" w:hAnsi="Times New Roman" w:cs="Times New Roman"/>
          <w:sz w:val="24"/>
          <w:szCs w:val="24"/>
        </w:rPr>
        <w:t xml:space="preserve">their agents and employees </w:t>
      </w:r>
      <w:r>
        <w:rPr>
          <w:rFonts w:ascii="Times New Roman" w:hAnsi="Times New Roman" w:cs="Times New Roman"/>
          <w:sz w:val="24"/>
          <w:szCs w:val="24"/>
        </w:rPr>
        <w:lastRenderedPageBreak/>
        <w:t xml:space="preserve">traversed the road, using large trucks on a regular, </w:t>
      </w:r>
      <w:r w:rsidR="00016159">
        <w:rPr>
          <w:rFonts w:ascii="Times New Roman" w:hAnsi="Times New Roman" w:cs="Times New Roman"/>
          <w:sz w:val="24"/>
          <w:szCs w:val="24"/>
        </w:rPr>
        <w:t xml:space="preserve"> perhaps </w:t>
      </w:r>
      <w:r>
        <w:rPr>
          <w:rFonts w:ascii="Times New Roman" w:hAnsi="Times New Roman" w:cs="Times New Roman"/>
          <w:sz w:val="24"/>
          <w:szCs w:val="24"/>
        </w:rPr>
        <w:t xml:space="preserve">frequent basis.  In addition, the road was used by Rick Gates in </w:t>
      </w:r>
      <w:r w:rsidR="007E4A5C">
        <w:rPr>
          <w:rFonts w:ascii="Times New Roman" w:hAnsi="Times New Roman" w:cs="Times New Roman"/>
          <w:sz w:val="24"/>
          <w:szCs w:val="24"/>
        </w:rPr>
        <w:t xml:space="preserve">connection with </w:t>
      </w:r>
      <w:r w:rsidR="000571D0">
        <w:rPr>
          <w:rFonts w:ascii="Times New Roman" w:hAnsi="Times New Roman" w:cs="Times New Roman"/>
          <w:sz w:val="24"/>
          <w:szCs w:val="24"/>
        </w:rPr>
        <w:t xml:space="preserve">timber </w:t>
      </w:r>
      <w:r w:rsidR="007E4A5C">
        <w:rPr>
          <w:rFonts w:ascii="Times New Roman" w:hAnsi="Times New Roman" w:cs="Times New Roman"/>
          <w:sz w:val="24"/>
          <w:szCs w:val="24"/>
        </w:rPr>
        <w:t xml:space="preserve">cuttings </w:t>
      </w:r>
      <w:r w:rsidR="000571D0">
        <w:rPr>
          <w:rFonts w:ascii="Times New Roman" w:hAnsi="Times New Roman" w:cs="Times New Roman"/>
          <w:sz w:val="24"/>
          <w:szCs w:val="24"/>
        </w:rPr>
        <w:t xml:space="preserve">from the </w:t>
      </w:r>
      <w:r w:rsidR="00016159">
        <w:rPr>
          <w:rFonts w:ascii="Times New Roman" w:hAnsi="Times New Roman" w:cs="Times New Roman"/>
          <w:sz w:val="24"/>
          <w:szCs w:val="24"/>
        </w:rPr>
        <w:t xml:space="preserve">Gates </w:t>
      </w:r>
      <w:r w:rsidR="00207936">
        <w:rPr>
          <w:rFonts w:ascii="Times New Roman" w:hAnsi="Times New Roman" w:cs="Times New Roman"/>
          <w:sz w:val="24"/>
          <w:szCs w:val="24"/>
        </w:rPr>
        <w:t xml:space="preserve">and </w:t>
      </w:r>
      <w:r w:rsidR="000571D0">
        <w:rPr>
          <w:rFonts w:ascii="Times New Roman" w:hAnsi="Times New Roman" w:cs="Times New Roman"/>
          <w:sz w:val="24"/>
          <w:szCs w:val="24"/>
        </w:rPr>
        <w:t>Hatcher tract</w:t>
      </w:r>
      <w:r w:rsidR="00207936">
        <w:rPr>
          <w:rFonts w:ascii="Times New Roman" w:hAnsi="Times New Roman" w:cs="Times New Roman"/>
          <w:sz w:val="24"/>
          <w:szCs w:val="24"/>
        </w:rPr>
        <w:t>s</w:t>
      </w:r>
      <w:r w:rsidR="000571D0">
        <w:rPr>
          <w:rFonts w:ascii="Times New Roman" w:hAnsi="Times New Roman" w:cs="Times New Roman"/>
          <w:sz w:val="24"/>
          <w:szCs w:val="24"/>
        </w:rPr>
        <w:t xml:space="preserve">. </w:t>
      </w:r>
    </w:p>
    <w:p w:rsidR="000571D0" w:rsidRDefault="000571D0" w:rsidP="002217C6">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road is relatively straight </w:t>
      </w:r>
      <w:r w:rsidR="00016159">
        <w:rPr>
          <w:rFonts w:ascii="Times New Roman" w:hAnsi="Times New Roman" w:cs="Times New Roman"/>
          <w:sz w:val="24"/>
          <w:szCs w:val="24"/>
        </w:rPr>
        <w:t xml:space="preserve">and </w:t>
      </w:r>
      <w:r>
        <w:rPr>
          <w:rFonts w:ascii="Times New Roman" w:hAnsi="Times New Roman" w:cs="Times New Roman"/>
          <w:sz w:val="24"/>
          <w:szCs w:val="24"/>
        </w:rPr>
        <w:t>consistent with the section line, with only a few relative small holes and ruts.</w:t>
      </w:r>
    </w:p>
    <w:p w:rsidR="000571D0" w:rsidRPr="002217C6" w:rsidRDefault="0039160F" w:rsidP="002217C6">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Clim</w:t>
      </w:r>
      <w:r w:rsidR="000571D0">
        <w:rPr>
          <w:rFonts w:ascii="Times New Roman" w:hAnsi="Times New Roman" w:cs="Times New Roman"/>
          <w:sz w:val="24"/>
          <w:szCs w:val="24"/>
        </w:rPr>
        <w:t xml:space="preserve"> Lane </w:t>
      </w:r>
      <w:r w:rsidR="007E4A5C">
        <w:rPr>
          <w:rFonts w:ascii="Times New Roman" w:hAnsi="Times New Roman" w:cs="Times New Roman"/>
          <w:sz w:val="24"/>
          <w:szCs w:val="24"/>
        </w:rPr>
        <w:t xml:space="preserve">is a </w:t>
      </w:r>
      <w:r w:rsidR="000571D0">
        <w:rPr>
          <w:rFonts w:ascii="Times New Roman" w:hAnsi="Times New Roman" w:cs="Times New Roman"/>
          <w:sz w:val="24"/>
          <w:szCs w:val="24"/>
        </w:rPr>
        <w:t xml:space="preserve">roadway </w:t>
      </w:r>
      <w:r w:rsidR="007E4A5C">
        <w:rPr>
          <w:rFonts w:ascii="Times New Roman" w:hAnsi="Times New Roman" w:cs="Times New Roman"/>
          <w:sz w:val="24"/>
          <w:szCs w:val="24"/>
        </w:rPr>
        <w:t xml:space="preserve">and </w:t>
      </w:r>
      <w:r w:rsidR="00016159">
        <w:rPr>
          <w:rFonts w:ascii="Times New Roman" w:hAnsi="Times New Roman" w:cs="Times New Roman"/>
          <w:sz w:val="24"/>
          <w:szCs w:val="24"/>
        </w:rPr>
        <w:t>has an overlay</w:t>
      </w:r>
      <w:r w:rsidR="007E4A5C">
        <w:rPr>
          <w:rFonts w:ascii="Times New Roman" w:hAnsi="Times New Roman" w:cs="Times New Roman"/>
          <w:sz w:val="24"/>
          <w:szCs w:val="24"/>
        </w:rPr>
        <w:t xml:space="preserve"> to a point and the overlay abruptly ends.  I</w:t>
      </w:r>
      <w:r w:rsidR="000571D0">
        <w:rPr>
          <w:rFonts w:ascii="Times New Roman" w:hAnsi="Times New Roman" w:cs="Times New Roman"/>
          <w:sz w:val="24"/>
          <w:szCs w:val="24"/>
        </w:rPr>
        <w:t>t joins the predial servitude granted by Mr. Hatcher</w:t>
      </w:r>
      <w:r w:rsidR="00016159">
        <w:rPr>
          <w:rFonts w:ascii="Times New Roman" w:hAnsi="Times New Roman" w:cs="Times New Roman"/>
          <w:sz w:val="24"/>
          <w:szCs w:val="24"/>
        </w:rPr>
        <w:t>,</w:t>
      </w:r>
      <w:r w:rsidR="000571D0">
        <w:rPr>
          <w:rFonts w:ascii="Times New Roman" w:hAnsi="Times New Roman" w:cs="Times New Roman"/>
          <w:sz w:val="24"/>
          <w:szCs w:val="24"/>
        </w:rPr>
        <w:t xml:space="preserve"> it turns into a muddy </w:t>
      </w:r>
      <w:r w:rsidR="00016159">
        <w:rPr>
          <w:rFonts w:ascii="Times New Roman" w:hAnsi="Times New Roman" w:cs="Times New Roman"/>
          <w:sz w:val="24"/>
          <w:szCs w:val="24"/>
        </w:rPr>
        <w:t xml:space="preserve">and </w:t>
      </w:r>
      <w:r w:rsidR="00207936">
        <w:rPr>
          <w:rFonts w:ascii="Times New Roman" w:hAnsi="Times New Roman" w:cs="Times New Roman"/>
          <w:sz w:val="24"/>
          <w:szCs w:val="24"/>
        </w:rPr>
        <w:t xml:space="preserve">winding </w:t>
      </w:r>
      <w:r w:rsidR="000571D0">
        <w:rPr>
          <w:rFonts w:ascii="Times New Roman" w:hAnsi="Times New Roman" w:cs="Times New Roman"/>
          <w:sz w:val="24"/>
          <w:szCs w:val="24"/>
        </w:rPr>
        <w:t xml:space="preserve">road, full of deep and </w:t>
      </w:r>
      <w:r w:rsidR="00207936">
        <w:rPr>
          <w:rFonts w:ascii="Times New Roman" w:hAnsi="Times New Roman" w:cs="Times New Roman"/>
          <w:sz w:val="24"/>
          <w:szCs w:val="24"/>
        </w:rPr>
        <w:t xml:space="preserve">perilous </w:t>
      </w:r>
      <w:r w:rsidR="000571D0">
        <w:rPr>
          <w:rFonts w:ascii="Times New Roman" w:hAnsi="Times New Roman" w:cs="Times New Roman"/>
          <w:sz w:val="24"/>
          <w:szCs w:val="24"/>
        </w:rPr>
        <w:t>mud holes and ruts</w:t>
      </w:r>
      <w:r w:rsidR="00016159">
        <w:rPr>
          <w:rFonts w:ascii="Times New Roman" w:hAnsi="Times New Roman" w:cs="Times New Roman"/>
          <w:sz w:val="24"/>
          <w:szCs w:val="24"/>
        </w:rPr>
        <w:t>,</w:t>
      </w:r>
      <w:r w:rsidR="000571D0">
        <w:rPr>
          <w:rFonts w:ascii="Times New Roman" w:hAnsi="Times New Roman" w:cs="Times New Roman"/>
          <w:sz w:val="24"/>
          <w:szCs w:val="24"/>
        </w:rPr>
        <w:t xml:space="preserve"> which was very difficult to traverse even in the undersigned judge’s 4-wheel drive pickup truck.  The Court concludes that the road is impassable for a regular automobile and </w:t>
      </w:r>
      <w:r w:rsidR="00016159">
        <w:rPr>
          <w:rFonts w:ascii="Times New Roman" w:hAnsi="Times New Roman" w:cs="Times New Roman"/>
          <w:sz w:val="24"/>
          <w:szCs w:val="24"/>
        </w:rPr>
        <w:t>at be</w:t>
      </w:r>
      <w:r w:rsidR="007E4A5C">
        <w:rPr>
          <w:rFonts w:ascii="Times New Roman" w:hAnsi="Times New Roman" w:cs="Times New Roman"/>
          <w:sz w:val="24"/>
          <w:szCs w:val="24"/>
        </w:rPr>
        <w:t>s</w:t>
      </w:r>
      <w:r w:rsidR="00016159">
        <w:rPr>
          <w:rFonts w:ascii="Times New Roman" w:hAnsi="Times New Roman" w:cs="Times New Roman"/>
          <w:sz w:val="24"/>
          <w:szCs w:val="24"/>
        </w:rPr>
        <w:t xml:space="preserve">t perilous for </w:t>
      </w:r>
      <w:r w:rsidR="000571D0">
        <w:rPr>
          <w:rFonts w:ascii="Times New Roman" w:hAnsi="Times New Roman" w:cs="Times New Roman"/>
          <w:sz w:val="24"/>
          <w:szCs w:val="24"/>
        </w:rPr>
        <w:t>a truck that does not have 4-whe</w:t>
      </w:r>
      <w:r w:rsidR="009E0A40">
        <w:rPr>
          <w:rFonts w:ascii="Times New Roman" w:hAnsi="Times New Roman" w:cs="Times New Roman"/>
          <w:sz w:val="24"/>
          <w:szCs w:val="24"/>
        </w:rPr>
        <w:t>e</w:t>
      </w:r>
      <w:r w:rsidR="000571D0">
        <w:rPr>
          <w:rFonts w:ascii="Times New Roman" w:hAnsi="Times New Roman" w:cs="Times New Roman"/>
          <w:sz w:val="24"/>
          <w:szCs w:val="24"/>
        </w:rPr>
        <w:t>l drive.</w:t>
      </w:r>
    </w:p>
    <w:p w:rsidR="00B5282E" w:rsidRDefault="00B5282E" w:rsidP="00B5282E">
      <w:pPr>
        <w:spacing w:after="0" w:line="240" w:lineRule="auto"/>
        <w:rPr>
          <w:rFonts w:ascii="Times New Roman" w:hAnsi="Times New Roman" w:cs="Times New Roman"/>
          <w:b/>
          <w:sz w:val="28"/>
          <w:szCs w:val="28"/>
          <w:u w:val="single"/>
        </w:rPr>
      </w:pPr>
    </w:p>
    <w:p w:rsidR="00207936" w:rsidRDefault="00207936" w:rsidP="009E0A40">
      <w:pPr>
        <w:spacing w:after="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CONCLUSIONS OF LAW</w:t>
      </w:r>
    </w:p>
    <w:p w:rsidR="009E0A40" w:rsidRDefault="009E0A40" w:rsidP="009E0A40">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Mr. and Mrs. Gates and their ancestors in title have acquired by acquisitive prescription a servitude of passage and right of way across Mr. and Mrs. Anderson’s property.</w:t>
      </w:r>
    </w:p>
    <w:p w:rsidR="009E0A40" w:rsidRDefault="009E0A40" w:rsidP="009E0A40">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Irrespective of the acquisitive prescription finding, because the Gates’ property is legally enclosed, </w:t>
      </w:r>
      <w:r w:rsidR="007E4A5C">
        <w:rPr>
          <w:rFonts w:ascii="Times New Roman" w:hAnsi="Times New Roman" w:cs="Times New Roman"/>
          <w:sz w:val="24"/>
          <w:szCs w:val="24"/>
        </w:rPr>
        <w:t xml:space="preserve">the Gates </w:t>
      </w:r>
      <w:r>
        <w:rPr>
          <w:rFonts w:ascii="Times New Roman" w:hAnsi="Times New Roman" w:cs="Times New Roman"/>
          <w:sz w:val="24"/>
          <w:szCs w:val="24"/>
        </w:rPr>
        <w:t>are entitled to a legal servitude of passage</w:t>
      </w:r>
      <w:r w:rsidR="000E6DF7">
        <w:rPr>
          <w:rFonts w:ascii="Times New Roman" w:hAnsi="Times New Roman" w:cs="Times New Roman"/>
          <w:sz w:val="24"/>
          <w:szCs w:val="24"/>
        </w:rPr>
        <w:t xml:space="preserve"> across the entire existing road that runs from Jefferson Paige Road to their property.</w:t>
      </w:r>
    </w:p>
    <w:p w:rsidR="000E6DF7" w:rsidRDefault="000E6DF7" w:rsidP="009E0A40">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fact that there is a conventional servitude of passage in favor of the </w:t>
      </w:r>
      <w:r w:rsidR="007E4A5C">
        <w:rPr>
          <w:rFonts w:ascii="Times New Roman" w:hAnsi="Times New Roman" w:cs="Times New Roman"/>
          <w:sz w:val="24"/>
          <w:szCs w:val="24"/>
        </w:rPr>
        <w:t xml:space="preserve">Gates </w:t>
      </w:r>
      <w:r>
        <w:rPr>
          <w:rFonts w:ascii="Times New Roman" w:hAnsi="Times New Roman" w:cs="Times New Roman"/>
          <w:sz w:val="24"/>
          <w:szCs w:val="24"/>
        </w:rPr>
        <w:t xml:space="preserve">across the Hatcher tract does not preclude the Gates from having a legal servitude of passage from their property across the Anderson’s property because the </w:t>
      </w:r>
      <w:r w:rsidR="0039160F">
        <w:rPr>
          <w:rFonts w:ascii="Times New Roman" w:hAnsi="Times New Roman" w:cs="Times New Roman"/>
          <w:sz w:val="24"/>
          <w:szCs w:val="24"/>
        </w:rPr>
        <w:t>Clim</w:t>
      </w:r>
      <w:r>
        <w:rPr>
          <w:rFonts w:ascii="Times New Roman" w:hAnsi="Times New Roman" w:cs="Times New Roman"/>
          <w:sz w:val="24"/>
          <w:szCs w:val="24"/>
        </w:rPr>
        <w:t xml:space="preserve"> Lane/Hatcher route is essentially impassable for any vehicle other than a </w:t>
      </w:r>
      <w:r w:rsidR="005D0126">
        <w:rPr>
          <w:rFonts w:ascii="Times New Roman" w:hAnsi="Times New Roman" w:cs="Times New Roman"/>
          <w:sz w:val="24"/>
          <w:szCs w:val="24"/>
        </w:rPr>
        <w:t xml:space="preserve">4 </w:t>
      </w:r>
      <w:r>
        <w:rPr>
          <w:rFonts w:ascii="Times New Roman" w:hAnsi="Times New Roman" w:cs="Times New Roman"/>
          <w:sz w:val="24"/>
          <w:szCs w:val="24"/>
        </w:rPr>
        <w:t>wheel drive</w:t>
      </w:r>
      <w:r w:rsidR="00207936">
        <w:rPr>
          <w:rFonts w:ascii="Times New Roman" w:hAnsi="Times New Roman" w:cs="Times New Roman"/>
          <w:sz w:val="24"/>
          <w:szCs w:val="24"/>
        </w:rPr>
        <w:t xml:space="preserve"> truck</w:t>
      </w:r>
      <w:r>
        <w:rPr>
          <w:rFonts w:ascii="Times New Roman" w:hAnsi="Times New Roman" w:cs="Times New Roman"/>
          <w:sz w:val="24"/>
          <w:szCs w:val="24"/>
        </w:rPr>
        <w:t>.</w:t>
      </w:r>
    </w:p>
    <w:p w:rsidR="000E6DF7" w:rsidRDefault="000E6DF7" w:rsidP="009E0A40">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Finally, and significantly, the Andersons will suffer absolutely zero harm and zero damages by the Gates having a judgment as sought </w:t>
      </w:r>
      <w:r w:rsidR="00207936">
        <w:rPr>
          <w:rFonts w:ascii="Times New Roman" w:hAnsi="Times New Roman" w:cs="Times New Roman"/>
          <w:sz w:val="24"/>
          <w:szCs w:val="24"/>
        </w:rPr>
        <w:t xml:space="preserve">because </w:t>
      </w:r>
      <w:r>
        <w:rPr>
          <w:rFonts w:ascii="Times New Roman" w:hAnsi="Times New Roman" w:cs="Times New Roman"/>
          <w:sz w:val="24"/>
          <w:szCs w:val="24"/>
        </w:rPr>
        <w:t>that servitude is presently being used by Joe Willis Thomas</w:t>
      </w:r>
      <w:r w:rsidR="00016159">
        <w:rPr>
          <w:rFonts w:ascii="Times New Roman" w:hAnsi="Times New Roman" w:cs="Times New Roman"/>
          <w:sz w:val="24"/>
          <w:szCs w:val="24"/>
        </w:rPr>
        <w:t xml:space="preserve">; it was </w:t>
      </w:r>
      <w:r>
        <w:rPr>
          <w:rFonts w:ascii="Times New Roman" w:hAnsi="Times New Roman" w:cs="Times New Roman"/>
          <w:sz w:val="24"/>
          <w:szCs w:val="24"/>
        </w:rPr>
        <w:t xml:space="preserve">previously </w:t>
      </w:r>
      <w:r w:rsidR="00016159">
        <w:rPr>
          <w:rFonts w:ascii="Times New Roman" w:hAnsi="Times New Roman" w:cs="Times New Roman"/>
          <w:sz w:val="24"/>
          <w:szCs w:val="24"/>
        </w:rPr>
        <w:t xml:space="preserve">used </w:t>
      </w:r>
      <w:r>
        <w:rPr>
          <w:rFonts w:ascii="Times New Roman" w:hAnsi="Times New Roman" w:cs="Times New Roman"/>
          <w:sz w:val="24"/>
          <w:szCs w:val="24"/>
        </w:rPr>
        <w:t>b</w:t>
      </w:r>
      <w:r w:rsidR="005D0126">
        <w:rPr>
          <w:rFonts w:ascii="Times New Roman" w:hAnsi="Times New Roman" w:cs="Times New Roman"/>
          <w:sz w:val="24"/>
          <w:szCs w:val="24"/>
        </w:rPr>
        <w:t>y</w:t>
      </w:r>
      <w:r>
        <w:rPr>
          <w:rFonts w:ascii="Times New Roman" w:hAnsi="Times New Roman" w:cs="Times New Roman"/>
          <w:sz w:val="24"/>
          <w:szCs w:val="24"/>
        </w:rPr>
        <w:t xml:space="preserve"> Gerald Brunson and his plant company employees as well as by Rick Gates</w:t>
      </w:r>
      <w:r w:rsidR="005D0126">
        <w:rPr>
          <w:rFonts w:ascii="Times New Roman" w:hAnsi="Times New Roman" w:cs="Times New Roman"/>
          <w:sz w:val="24"/>
          <w:szCs w:val="24"/>
        </w:rPr>
        <w:t>’</w:t>
      </w:r>
      <w:r>
        <w:rPr>
          <w:rFonts w:ascii="Times New Roman" w:hAnsi="Times New Roman" w:cs="Times New Roman"/>
          <w:sz w:val="24"/>
          <w:szCs w:val="24"/>
        </w:rPr>
        <w:t xml:space="preserve"> logging trucks</w:t>
      </w:r>
      <w:r w:rsidR="00207936">
        <w:rPr>
          <w:rFonts w:ascii="Times New Roman" w:hAnsi="Times New Roman" w:cs="Times New Roman"/>
          <w:sz w:val="24"/>
          <w:szCs w:val="24"/>
        </w:rPr>
        <w:t xml:space="preserve"> on at least two occasions</w:t>
      </w:r>
      <w:r>
        <w:rPr>
          <w:rFonts w:ascii="Times New Roman" w:hAnsi="Times New Roman" w:cs="Times New Roman"/>
          <w:sz w:val="24"/>
          <w:szCs w:val="24"/>
        </w:rPr>
        <w:t xml:space="preserve">.  The positioning </w:t>
      </w:r>
      <w:r w:rsidR="0039160F">
        <w:rPr>
          <w:rFonts w:ascii="Times New Roman" w:hAnsi="Times New Roman" w:cs="Times New Roman"/>
          <w:sz w:val="24"/>
          <w:szCs w:val="24"/>
        </w:rPr>
        <w:t xml:space="preserve">of </w:t>
      </w:r>
      <w:r>
        <w:rPr>
          <w:rFonts w:ascii="Times New Roman" w:hAnsi="Times New Roman" w:cs="Times New Roman"/>
          <w:sz w:val="24"/>
          <w:szCs w:val="24"/>
        </w:rPr>
        <w:t xml:space="preserve">Mr. and Mrs. Anderson’s house is such that their quiet </w:t>
      </w:r>
      <w:r>
        <w:rPr>
          <w:rFonts w:ascii="Times New Roman" w:hAnsi="Times New Roman" w:cs="Times New Roman"/>
          <w:sz w:val="24"/>
          <w:szCs w:val="24"/>
        </w:rPr>
        <w:lastRenderedPageBreak/>
        <w:t>enjoyment is not disturbed or threatened to any extent</w:t>
      </w:r>
      <w:r w:rsidR="00207936">
        <w:rPr>
          <w:rFonts w:ascii="Times New Roman" w:hAnsi="Times New Roman" w:cs="Times New Roman"/>
          <w:sz w:val="24"/>
          <w:szCs w:val="24"/>
        </w:rPr>
        <w:t xml:space="preserve"> by the servitude use</w:t>
      </w:r>
      <w:r w:rsidR="0039160F">
        <w:rPr>
          <w:rFonts w:ascii="Times New Roman" w:hAnsi="Times New Roman" w:cs="Times New Roman"/>
          <w:sz w:val="24"/>
          <w:szCs w:val="24"/>
        </w:rPr>
        <w:t>d</w:t>
      </w:r>
      <w:r w:rsidR="00207936">
        <w:rPr>
          <w:rFonts w:ascii="Times New Roman" w:hAnsi="Times New Roman" w:cs="Times New Roman"/>
          <w:sz w:val="24"/>
          <w:szCs w:val="24"/>
        </w:rPr>
        <w:t xml:space="preserve"> by Joe Willis Thomas or the Gates</w:t>
      </w:r>
      <w:r>
        <w:rPr>
          <w:rFonts w:ascii="Times New Roman" w:hAnsi="Times New Roman" w:cs="Times New Roman"/>
          <w:sz w:val="24"/>
          <w:szCs w:val="24"/>
        </w:rPr>
        <w:t>.</w:t>
      </w:r>
    </w:p>
    <w:p w:rsidR="000E6DF7" w:rsidRPr="00102D57" w:rsidRDefault="000E6DF7" w:rsidP="00102D57">
      <w:pPr>
        <w:spacing w:after="0" w:line="480" w:lineRule="auto"/>
        <w:jc w:val="center"/>
        <w:rPr>
          <w:rFonts w:ascii="Times New Roman" w:hAnsi="Times New Roman" w:cs="Times New Roman"/>
          <w:b/>
          <w:sz w:val="28"/>
          <w:szCs w:val="28"/>
          <w:u w:val="single"/>
        </w:rPr>
      </w:pPr>
      <w:r w:rsidRPr="00102D57">
        <w:rPr>
          <w:rFonts w:ascii="Times New Roman" w:hAnsi="Times New Roman" w:cs="Times New Roman"/>
          <w:b/>
          <w:sz w:val="28"/>
          <w:szCs w:val="28"/>
          <w:u w:val="single"/>
        </w:rPr>
        <w:t>A FINAL OBSERVATION</w:t>
      </w:r>
    </w:p>
    <w:p w:rsidR="000E6DF7" w:rsidRPr="007E486D" w:rsidRDefault="000E6DF7" w:rsidP="007E486D">
      <w:pPr>
        <w:spacing w:after="0" w:line="480" w:lineRule="auto"/>
        <w:ind w:firstLine="720"/>
        <w:rPr>
          <w:rFonts w:ascii="Times New Roman" w:hAnsi="Times New Roman" w:cs="Times New Roman"/>
          <w:sz w:val="24"/>
          <w:szCs w:val="24"/>
        </w:rPr>
      </w:pPr>
      <w:r w:rsidRPr="007E486D">
        <w:rPr>
          <w:rFonts w:ascii="Times New Roman" w:hAnsi="Times New Roman" w:cs="Times New Roman"/>
          <w:sz w:val="24"/>
          <w:szCs w:val="24"/>
        </w:rPr>
        <w:t xml:space="preserve">As stated at the close of evidence, the Court deems both Mr. Gates, a retired </w:t>
      </w:r>
      <w:r w:rsidR="00016159">
        <w:rPr>
          <w:rFonts w:ascii="Times New Roman" w:hAnsi="Times New Roman" w:cs="Times New Roman"/>
          <w:sz w:val="24"/>
          <w:szCs w:val="24"/>
        </w:rPr>
        <w:t>fireman</w:t>
      </w:r>
      <w:r w:rsidRPr="007E486D">
        <w:rPr>
          <w:rFonts w:ascii="Times New Roman" w:hAnsi="Times New Roman" w:cs="Times New Roman"/>
          <w:sz w:val="24"/>
          <w:szCs w:val="24"/>
        </w:rPr>
        <w:t xml:space="preserve"> of 28 years, and Mr. Anderson, a retired educator of 42 years, to be excellent citizens who have an unfortunate </w:t>
      </w:r>
      <w:r w:rsidR="00207936">
        <w:rPr>
          <w:rFonts w:ascii="Times New Roman" w:hAnsi="Times New Roman" w:cs="Times New Roman"/>
          <w:sz w:val="24"/>
          <w:szCs w:val="24"/>
        </w:rPr>
        <w:t xml:space="preserve">communication </w:t>
      </w:r>
      <w:r w:rsidRPr="007E486D">
        <w:rPr>
          <w:rFonts w:ascii="Times New Roman" w:hAnsi="Times New Roman" w:cs="Times New Roman"/>
          <w:sz w:val="24"/>
          <w:szCs w:val="24"/>
        </w:rPr>
        <w:t xml:space="preserve">dispute probably emanating from Mr. Anderson’s perception that his property rights </w:t>
      </w:r>
      <w:r w:rsidR="00207936">
        <w:rPr>
          <w:rFonts w:ascii="Times New Roman" w:hAnsi="Times New Roman" w:cs="Times New Roman"/>
          <w:sz w:val="24"/>
          <w:szCs w:val="24"/>
        </w:rPr>
        <w:t xml:space="preserve">have been </w:t>
      </w:r>
      <w:r w:rsidRPr="007E486D">
        <w:rPr>
          <w:rFonts w:ascii="Times New Roman" w:hAnsi="Times New Roman" w:cs="Times New Roman"/>
          <w:sz w:val="24"/>
          <w:szCs w:val="24"/>
        </w:rPr>
        <w:t>cavalierly disrespected by Mr. Gates.  That perception was most likely exacerbated by the event which took place during a service at Oak Hill Baptist Church (Mr. Anderson’s church) in which loggers apparently hauling timber from the Gates’ tract asked members of the congregation to move their cars – all as testified to by Mr. Anderson.</w:t>
      </w:r>
    </w:p>
    <w:p w:rsidR="000E6DF7" w:rsidRPr="007E486D" w:rsidRDefault="000E6DF7" w:rsidP="007E486D">
      <w:pPr>
        <w:spacing w:after="0" w:line="480" w:lineRule="auto"/>
        <w:rPr>
          <w:rFonts w:ascii="Times New Roman" w:hAnsi="Times New Roman" w:cs="Times New Roman"/>
          <w:sz w:val="24"/>
          <w:szCs w:val="24"/>
        </w:rPr>
      </w:pPr>
      <w:r w:rsidRPr="007E486D">
        <w:rPr>
          <w:rFonts w:ascii="Times New Roman" w:hAnsi="Times New Roman" w:cs="Times New Roman"/>
          <w:sz w:val="24"/>
          <w:szCs w:val="24"/>
        </w:rPr>
        <w:tab/>
        <w:t xml:space="preserve">It is the view of this Court that Mr. Gates should apologize to his neighbor Mr. Anderson and </w:t>
      </w:r>
      <w:r w:rsidR="007E486D" w:rsidRPr="007E486D">
        <w:rPr>
          <w:rFonts w:ascii="Times New Roman" w:hAnsi="Times New Roman" w:cs="Times New Roman"/>
          <w:sz w:val="24"/>
          <w:szCs w:val="24"/>
        </w:rPr>
        <w:t>that the two men should shake hands as gentlemen.</w:t>
      </w:r>
    </w:p>
    <w:p w:rsidR="007E486D" w:rsidRPr="007E486D" w:rsidRDefault="007E486D" w:rsidP="007E486D">
      <w:pPr>
        <w:spacing w:after="0" w:line="480" w:lineRule="auto"/>
        <w:rPr>
          <w:rFonts w:ascii="Times New Roman" w:hAnsi="Times New Roman" w:cs="Times New Roman"/>
          <w:sz w:val="24"/>
          <w:szCs w:val="24"/>
        </w:rPr>
      </w:pPr>
      <w:r w:rsidRPr="007E486D">
        <w:rPr>
          <w:rFonts w:ascii="Times New Roman" w:hAnsi="Times New Roman" w:cs="Times New Roman"/>
          <w:sz w:val="24"/>
          <w:szCs w:val="24"/>
        </w:rPr>
        <w:tab/>
        <w:t>Furthermore, counsel should explore the issue raised by Mr. Anderson regarding garbage dumping and perhaps t</w:t>
      </w:r>
      <w:r w:rsidR="005D0126">
        <w:rPr>
          <w:rFonts w:ascii="Times New Roman" w:hAnsi="Times New Roman" w:cs="Times New Roman"/>
          <w:sz w:val="24"/>
          <w:szCs w:val="24"/>
        </w:rPr>
        <w:t>he</w:t>
      </w:r>
      <w:r w:rsidRPr="007E486D">
        <w:rPr>
          <w:rFonts w:ascii="Times New Roman" w:hAnsi="Times New Roman" w:cs="Times New Roman"/>
          <w:sz w:val="24"/>
          <w:szCs w:val="24"/>
        </w:rPr>
        <w:t xml:space="preserve"> need for a gate for the benefit of Joe Willis Thomas</w:t>
      </w:r>
      <w:r w:rsidR="00207936">
        <w:rPr>
          <w:rFonts w:ascii="Times New Roman" w:hAnsi="Times New Roman" w:cs="Times New Roman"/>
          <w:sz w:val="24"/>
          <w:szCs w:val="24"/>
        </w:rPr>
        <w:t>,</w:t>
      </w:r>
      <w:r w:rsidRPr="007E486D">
        <w:rPr>
          <w:rFonts w:ascii="Times New Roman" w:hAnsi="Times New Roman" w:cs="Times New Roman"/>
          <w:sz w:val="24"/>
          <w:szCs w:val="24"/>
        </w:rPr>
        <w:t xml:space="preserve"> the plaintiffs and the environment so that more </w:t>
      </w:r>
      <w:r w:rsidR="00207936">
        <w:rPr>
          <w:rFonts w:ascii="Times New Roman" w:hAnsi="Times New Roman" w:cs="Times New Roman"/>
          <w:sz w:val="24"/>
          <w:szCs w:val="24"/>
        </w:rPr>
        <w:t xml:space="preserve">obnoxious </w:t>
      </w:r>
      <w:r w:rsidRPr="007E486D">
        <w:rPr>
          <w:rFonts w:ascii="Times New Roman" w:hAnsi="Times New Roman" w:cs="Times New Roman"/>
          <w:sz w:val="24"/>
          <w:szCs w:val="24"/>
        </w:rPr>
        <w:t>garbage is not dumped by third parties on the servitude.</w:t>
      </w:r>
    </w:p>
    <w:p w:rsidR="00AB5D52" w:rsidRPr="00AB5D52" w:rsidRDefault="007E486D" w:rsidP="00102D57">
      <w:pPr>
        <w:spacing w:after="0" w:line="480" w:lineRule="auto"/>
        <w:ind w:firstLine="360"/>
        <w:rPr>
          <w:rFonts w:ascii="Times New Roman" w:hAnsi="Times New Roman" w:cs="Times New Roman"/>
          <w:sz w:val="24"/>
          <w:szCs w:val="24"/>
        </w:rPr>
      </w:pPr>
      <w:r w:rsidRPr="00102D57">
        <w:rPr>
          <w:rFonts w:ascii="Times New Roman" w:hAnsi="Times New Roman" w:cs="Times New Roman"/>
          <w:sz w:val="24"/>
          <w:szCs w:val="24"/>
        </w:rPr>
        <w:t>In light of all the circumstances, court costs shall be borne equally between the sides. Counsel shall submit a formal Judgment in accordance with this ruling</w:t>
      </w:r>
      <w:r w:rsidR="00016159">
        <w:rPr>
          <w:rFonts w:ascii="Times New Roman" w:hAnsi="Times New Roman" w:cs="Times New Roman"/>
          <w:sz w:val="24"/>
          <w:szCs w:val="24"/>
        </w:rPr>
        <w:t xml:space="preserve"> and in conformity with </w:t>
      </w:r>
      <w:r w:rsidR="00AB5D52" w:rsidRPr="00AB5D52">
        <w:rPr>
          <w:rFonts w:ascii="Times New Roman" w:hAnsi="Times New Roman" w:cs="Times New Roman"/>
          <w:sz w:val="24"/>
          <w:szCs w:val="24"/>
        </w:rPr>
        <w:t>La. Dist. Ct. R. 9.5.</w:t>
      </w:r>
    </w:p>
    <w:p w:rsidR="000E1B12" w:rsidRPr="0024393E" w:rsidRDefault="000E1B12" w:rsidP="00102D57">
      <w:pPr>
        <w:spacing w:after="0" w:line="480" w:lineRule="auto"/>
        <w:ind w:firstLine="360"/>
        <w:rPr>
          <w:rFonts w:ascii="Times New Roman" w:hAnsi="Times New Roman" w:cs="Times New Roman"/>
          <w:sz w:val="24"/>
          <w:szCs w:val="24"/>
        </w:rPr>
      </w:pPr>
      <w:r w:rsidRPr="0024393E">
        <w:rPr>
          <w:rFonts w:ascii="Times New Roman" w:hAnsi="Times New Roman" w:cs="Times New Roman"/>
          <w:sz w:val="24"/>
          <w:szCs w:val="24"/>
        </w:rPr>
        <w:t xml:space="preserve">Signed this </w:t>
      </w:r>
      <w:r w:rsidR="00016159">
        <w:rPr>
          <w:rFonts w:ascii="Times New Roman" w:hAnsi="Times New Roman" w:cs="Times New Roman"/>
          <w:sz w:val="24"/>
          <w:szCs w:val="24"/>
        </w:rPr>
        <w:t>1</w:t>
      </w:r>
      <w:r w:rsidR="007E4A5C">
        <w:rPr>
          <w:rFonts w:ascii="Times New Roman" w:hAnsi="Times New Roman" w:cs="Times New Roman"/>
          <w:sz w:val="24"/>
          <w:szCs w:val="24"/>
        </w:rPr>
        <w:t>6</w:t>
      </w:r>
      <w:r w:rsidR="00016159" w:rsidRPr="00016159">
        <w:rPr>
          <w:rFonts w:ascii="Times New Roman" w:hAnsi="Times New Roman" w:cs="Times New Roman"/>
          <w:sz w:val="24"/>
          <w:szCs w:val="24"/>
          <w:vertAlign w:val="superscript"/>
        </w:rPr>
        <w:t>th</w:t>
      </w:r>
      <w:r w:rsidR="00016159">
        <w:rPr>
          <w:rFonts w:ascii="Times New Roman" w:hAnsi="Times New Roman" w:cs="Times New Roman"/>
          <w:sz w:val="24"/>
          <w:szCs w:val="24"/>
        </w:rPr>
        <w:t xml:space="preserve"> </w:t>
      </w:r>
      <w:r w:rsidRPr="0024393E">
        <w:rPr>
          <w:rFonts w:ascii="Times New Roman" w:hAnsi="Times New Roman" w:cs="Times New Roman"/>
          <w:sz w:val="24"/>
          <w:szCs w:val="24"/>
        </w:rPr>
        <w:t xml:space="preserve">day of </w:t>
      </w:r>
      <w:r w:rsidR="00207936">
        <w:rPr>
          <w:rFonts w:ascii="Times New Roman" w:hAnsi="Times New Roman" w:cs="Times New Roman"/>
          <w:sz w:val="24"/>
          <w:szCs w:val="24"/>
        </w:rPr>
        <w:t xml:space="preserve">April, </w:t>
      </w:r>
      <w:r w:rsidRPr="0024393E">
        <w:rPr>
          <w:rFonts w:ascii="Times New Roman" w:hAnsi="Times New Roman" w:cs="Times New Roman"/>
          <w:sz w:val="24"/>
          <w:szCs w:val="24"/>
        </w:rPr>
        <w:t>2013 in Shreveport, Caddo Parish, Louisiana.</w:t>
      </w:r>
    </w:p>
    <w:p w:rsidR="00102D57" w:rsidRDefault="00102D57" w:rsidP="000E1B12">
      <w:pPr>
        <w:spacing w:after="0" w:line="24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______________________________ </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SCOTT J. CRICHTON</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DISTRICT JUDGE</w:t>
      </w:r>
    </w:p>
    <w:p w:rsidR="000E1B12" w:rsidRPr="0024393E" w:rsidRDefault="000E1B12" w:rsidP="000E1B12">
      <w:pPr>
        <w:spacing w:after="0" w:line="24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p>
    <w:p w:rsidR="000E1B12" w:rsidRDefault="000E1B12" w:rsidP="000E1B12">
      <w:pPr>
        <w:spacing w:after="0" w:line="240" w:lineRule="auto"/>
        <w:rPr>
          <w:rFonts w:ascii="Times New Roman" w:hAnsi="Times New Roman" w:cs="Times New Roman"/>
          <w:sz w:val="24"/>
          <w:szCs w:val="24"/>
        </w:rPr>
      </w:pPr>
      <w:r w:rsidRPr="00102D57">
        <w:rPr>
          <w:rFonts w:ascii="Times New Roman" w:hAnsi="Times New Roman" w:cs="Times New Roman"/>
          <w:sz w:val="24"/>
          <w:szCs w:val="24"/>
          <w:u w:val="single"/>
        </w:rPr>
        <w:t>DISTRIBUTION</w:t>
      </w:r>
      <w:r w:rsidRPr="0024393E">
        <w:rPr>
          <w:rFonts w:ascii="Times New Roman" w:hAnsi="Times New Roman" w:cs="Times New Roman"/>
          <w:sz w:val="24"/>
          <w:szCs w:val="24"/>
        </w:rPr>
        <w:t>:</w:t>
      </w:r>
    </w:p>
    <w:p w:rsidR="00102D57" w:rsidRDefault="00102D57" w:rsidP="000E1B12">
      <w:pPr>
        <w:spacing w:after="0" w:line="240" w:lineRule="auto"/>
        <w:rPr>
          <w:rFonts w:ascii="Times New Roman" w:hAnsi="Times New Roman" w:cs="Times New Roman"/>
          <w:sz w:val="24"/>
          <w:szCs w:val="24"/>
        </w:rPr>
      </w:pPr>
    </w:p>
    <w:p w:rsidR="00102D57" w:rsidRDefault="00102D57"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Robert M. Davis, III, Counsel for Cecil Eugene Gates and Judy Bardwell Gates</w:t>
      </w:r>
    </w:p>
    <w:p w:rsidR="00102D57" w:rsidRPr="0024393E" w:rsidRDefault="00102D57"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Charles J. Neuper</w:t>
      </w:r>
      <w:bookmarkStart w:id="0" w:name="_GoBack"/>
      <w:bookmarkEnd w:id="0"/>
      <w:r>
        <w:rPr>
          <w:rFonts w:ascii="Times New Roman" w:hAnsi="Times New Roman" w:cs="Times New Roman"/>
          <w:sz w:val="24"/>
          <w:szCs w:val="24"/>
        </w:rPr>
        <w:t>t, Jr., Counsel for Clarence Anderson, Jr. and Ernestine P. Anderson</w:t>
      </w:r>
    </w:p>
    <w:sectPr w:rsidR="00102D57" w:rsidRPr="0024393E" w:rsidSect="00AB18D8">
      <w:footerReference w:type="default" r:id="rId9"/>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B2" w:rsidRDefault="00F02DB2" w:rsidP="00207936">
      <w:pPr>
        <w:spacing w:after="0" w:line="240" w:lineRule="auto"/>
      </w:pPr>
      <w:r>
        <w:separator/>
      </w:r>
    </w:p>
  </w:endnote>
  <w:endnote w:type="continuationSeparator" w:id="0">
    <w:p w:rsidR="00F02DB2" w:rsidRDefault="00F02DB2" w:rsidP="0020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616516"/>
      <w:docPartObj>
        <w:docPartGallery w:val="Page Numbers (Bottom of Page)"/>
        <w:docPartUnique/>
      </w:docPartObj>
    </w:sdtPr>
    <w:sdtEndPr>
      <w:rPr>
        <w:noProof/>
      </w:rPr>
    </w:sdtEndPr>
    <w:sdtContent>
      <w:p w:rsidR="00207936" w:rsidRDefault="00207936">
        <w:pPr>
          <w:pStyle w:val="Footer"/>
          <w:jc w:val="center"/>
        </w:pPr>
        <w:r>
          <w:fldChar w:fldCharType="begin"/>
        </w:r>
        <w:r>
          <w:instrText xml:space="preserve"> PAGE   \* MERGEFORMAT </w:instrText>
        </w:r>
        <w:r>
          <w:fldChar w:fldCharType="separate"/>
        </w:r>
        <w:r w:rsidR="007E4A5C">
          <w:rPr>
            <w:noProof/>
          </w:rPr>
          <w:t>3</w:t>
        </w:r>
        <w:r>
          <w:rPr>
            <w:noProof/>
          </w:rPr>
          <w:fldChar w:fldCharType="end"/>
        </w:r>
      </w:p>
    </w:sdtContent>
  </w:sdt>
  <w:p w:rsidR="00207936" w:rsidRDefault="00207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B2" w:rsidRDefault="00F02DB2" w:rsidP="00207936">
      <w:pPr>
        <w:spacing w:after="0" w:line="240" w:lineRule="auto"/>
      </w:pPr>
      <w:r>
        <w:separator/>
      </w:r>
    </w:p>
  </w:footnote>
  <w:footnote w:type="continuationSeparator" w:id="0">
    <w:p w:rsidR="00F02DB2" w:rsidRDefault="00F02DB2" w:rsidP="00207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23D"/>
    <w:multiLevelType w:val="hybridMultilevel"/>
    <w:tmpl w:val="D76ABC56"/>
    <w:lvl w:ilvl="0" w:tplc="02EC6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88640A"/>
    <w:multiLevelType w:val="hybridMultilevel"/>
    <w:tmpl w:val="4F307710"/>
    <w:lvl w:ilvl="0" w:tplc="5798C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7E5852"/>
    <w:multiLevelType w:val="hybridMultilevel"/>
    <w:tmpl w:val="3D3456E0"/>
    <w:lvl w:ilvl="0" w:tplc="18D61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260F9C"/>
    <w:multiLevelType w:val="hybridMultilevel"/>
    <w:tmpl w:val="DDA80A42"/>
    <w:lvl w:ilvl="0" w:tplc="A2320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16159"/>
    <w:rsid w:val="000571D0"/>
    <w:rsid w:val="00091FD3"/>
    <w:rsid w:val="000E1B12"/>
    <w:rsid w:val="000E6DF7"/>
    <w:rsid w:val="00102D57"/>
    <w:rsid w:val="00207936"/>
    <w:rsid w:val="002217C6"/>
    <w:rsid w:val="0024393E"/>
    <w:rsid w:val="00286F90"/>
    <w:rsid w:val="002B1AD4"/>
    <w:rsid w:val="0039160F"/>
    <w:rsid w:val="005D0126"/>
    <w:rsid w:val="00791C18"/>
    <w:rsid w:val="007E486D"/>
    <w:rsid w:val="007E4A5C"/>
    <w:rsid w:val="00867488"/>
    <w:rsid w:val="009E0A40"/>
    <w:rsid w:val="00AB18D8"/>
    <w:rsid w:val="00AB5D52"/>
    <w:rsid w:val="00B5282E"/>
    <w:rsid w:val="00B82B07"/>
    <w:rsid w:val="00B91F67"/>
    <w:rsid w:val="00BE1ACE"/>
    <w:rsid w:val="00F02DB2"/>
    <w:rsid w:val="00F7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7C6"/>
    <w:pPr>
      <w:ind w:left="720"/>
      <w:contextualSpacing/>
    </w:pPr>
  </w:style>
  <w:style w:type="paragraph" w:styleId="BalloonText">
    <w:name w:val="Balloon Text"/>
    <w:basedOn w:val="Normal"/>
    <w:link w:val="BalloonTextChar"/>
    <w:uiPriority w:val="99"/>
    <w:semiHidden/>
    <w:unhideWhenUsed/>
    <w:rsid w:val="005D0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126"/>
    <w:rPr>
      <w:rFonts w:ascii="Tahoma" w:hAnsi="Tahoma" w:cs="Tahoma"/>
      <w:sz w:val="16"/>
      <w:szCs w:val="16"/>
    </w:rPr>
  </w:style>
  <w:style w:type="paragraph" w:styleId="Header">
    <w:name w:val="header"/>
    <w:basedOn w:val="Normal"/>
    <w:link w:val="HeaderChar"/>
    <w:uiPriority w:val="99"/>
    <w:unhideWhenUsed/>
    <w:rsid w:val="00207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936"/>
  </w:style>
  <w:style w:type="paragraph" w:styleId="Footer">
    <w:name w:val="footer"/>
    <w:basedOn w:val="Normal"/>
    <w:link w:val="FooterChar"/>
    <w:uiPriority w:val="99"/>
    <w:unhideWhenUsed/>
    <w:rsid w:val="00207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7C6"/>
    <w:pPr>
      <w:ind w:left="720"/>
      <w:contextualSpacing/>
    </w:pPr>
  </w:style>
  <w:style w:type="paragraph" w:styleId="BalloonText">
    <w:name w:val="Balloon Text"/>
    <w:basedOn w:val="Normal"/>
    <w:link w:val="BalloonTextChar"/>
    <w:uiPriority w:val="99"/>
    <w:semiHidden/>
    <w:unhideWhenUsed/>
    <w:rsid w:val="005D0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126"/>
    <w:rPr>
      <w:rFonts w:ascii="Tahoma" w:hAnsi="Tahoma" w:cs="Tahoma"/>
      <w:sz w:val="16"/>
      <w:szCs w:val="16"/>
    </w:rPr>
  </w:style>
  <w:style w:type="paragraph" w:styleId="Header">
    <w:name w:val="header"/>
    <w:basedOn w:val="Normal"/>
    <w:link w:val="HeaderChar"/>
    <w:uiPriority w:val="99"/>
    <w:unhideWhenUsed/>
    <w:rsid w:val="00207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936"/>
  </w:style>
  <w:style w:type="paragraph" w:styleId="Footer">
    <w:name w:val="footer"/>
    <w:basedOn w:val="Normal"/>
    <w:link w:val="FooterChar"/>
    <w:uiPriority w:val="99"/>
    <w:unhideWhenUsed/>
    <w:rsid w:val="00207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0065-7822-4052-980F-C160AB3E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14</cp:revision>
  <cp:lastPrinted>2013-04-16T15:35:00Z</cp:lastPrinted>
  <dcterms:created xsi:type="dcterms:W3CDTF">2013-04-08T16:49:00Z</dcterms:created>
  <dcterms:modified xsi:type="dcterms:W3CDTF">2013-04-16T15:35:00Z</dcterms:modified>
</cp:coreProperties>
</file>