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b/>
          <w:szCs w:val="28"/>
        </w:rPr>
      </w:pPr>
      <w:r w:rsidRPr="006B2704">
        <w:rPr>
          <w:b/>
          <w:szCs w:val="28"/>
        </w:rPr>
        <w:t>WILLIAM R. SMITH and</w:t>
      </w:r>
      <w:r w:rsidRPr="006B2704">
        <w:rPr>
          <w:b/>
          <w:szCs w:val="28"/>
        </w:rPr>
        <w:tab/>
      </w:r>
      <w:r w:rsidRPr="006B2704">
        <w:rPr>
          <w:b/>
          <w:szCs w:val="28"/>
        </w:rPr>
        <w:tab/>
      </w:r>
      <w:r w:rsidR="006B2704" w:rsidRPr="006B2704">
        <w:rPr>
          <w:b/>
          <w:szCs w:val="28"/>
        </w:rPr>
        <w:tab/>
      </w:r>
      <w:r w:rsidR="006B2704" w:rsidRPr="006B2704">
        <w:rPr>
          <w:b/>
          <w:szCs w:val="28"/>
        </w:rPr>
        <w:tab/>
      </w:r>
      <w:r w:rsidRPr="006B2704">
        <w:rPr>
          <w:b/>
          <w:szCs w:val="28"/>
        </w:rPr>
        <w:t>:</w:t>
      </w:r>
      <w:r w:rsidRPr="006B2704">
        <w:rPr>
          <w:b/>
          <w:szCs w:val="28"/>
        </w:rPr>
        <w:tab/>
        <w:t>NUMBER: 533,007-B</w:t>
      </w: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b/>
          <w:szCs w:val="28"/>
        </w:rPr>
      </w:pPr>
      <w:r w:rsidRPr="006B2704">
        <w:rPr>
          <w:b/>
          <w:szCs w:val="28"/>
        </w:rPr>
        <w:t>SUSAN D. SMITH</w:t>
      </w: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b/>
          <w:szCs w:val="28"/>
        </w:rPr>
      </w:pP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b/>
          <w:szCs w:val="28"/>
        </w:rPr>
      </w:pPr>
      <w:r w:rsidRPr="006B2704">
        <w:rPr>
          <w:b/>
          <w:szCs w:val="28"/>
        </w:rPr>
        <w:t>VERSUS</w:t>
      </w:r>
      <w:r w:rsidRPr="006B2704">
        <w:rPr>
          <w:b/>
          <w:szCs w:val="28"/>
        </w:rPr>
        <w:tab/>
      </w:r>
      <w:r w:rsidRPr="006B2704">
        <w:rPr>
          <w:b/>
          <w:szCs w:val="28"/>
        </w:rPr>
        <w:tab/>
      </w:r>
      <w:r w:rsidRPr="006B2704">
        <w:rPr>
          <w:b/>
          <w:szCs w:val="28"/>
        </w:rPr>
        <w:tab/>
      </w:r>
      <w:r w:rsidRPr="006B2704">
        <w:rPr>
          <w:b/>
          <w:szCs w:val="28"/>
        </w:rPr>
        <w:tab/>
      </w:r>
      <w:r w:rsidR="006B2704" w:rsidRPr="006B2704">
        <w:rPr>
          <w:b/>
          <w:szCs w:val="28"/>
        </w:rPr>
        <w:tab/>
      </w:r>
      <w:r w:rsidRPr="006B2704">
        <w:rPr>
          <w:b/>
          <w:szCs w:val="28"/>
        </w:rPr>
        <w:tab/>
        <w:t xml:space="preserve">:  </w:t>
      </w:r>
      <w:r w:rsidRPr="006B2704">
        <w:rPr>
          <w:b/>
          <w:szCs w:val="28"/>
        </w:rPr>
        <w:tab/>
        <w:t>FIRST JUDICIAL DISTRICT COURT</w:t>
      </w: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b/>
          <w:szCs w:val="28"/>
        </w:rPr>
      </w:pPr>
    </w:p>
    <w:p w:rsidR="008C0C69" w:rsidRPr="006B2704" w:rsidRDefault="008C0C6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b/>
          <w:szCs w:val="28"/>
        </w:rPr>
      </w:pPr>
      <w:r w:rsidRPr="006B2704">
        <w:rPr>
          <w:b/>
          <w:szCs w:val="28"/>
        </w:rPr>
        <w:t xml:space="preserve">JOHN D. SAVAGE, MEGHAN T. </w:t>
      </w:r>
      <w:r w:rsidRPr="006B2704">
        <w:rPr>
          <w:b/>
          <w:szCs w:val="28"/>
        </w:rPr>
        <w:tab/>
      </w:r>
      <w:r w:rsidR="006B2704" w:rsidRPr="006B2704">
        <w:rPr>
          <w:b/>
          <w:szCs w:val="28"/>
        </w:rPr>
        <w:tab/>
      </w:r>
      <w:r w:rsidRPr="006B2704">
        <w:rPr>
          <w:b/>
          <w:szCs w:val="28"/>
        </w:rPr>
        <w:t>:</w:t>
      </w:r>
      <w:r w:rsidRPr="006B2704">
        <w:rPr>
          <w:b/>
          <w:szCs w:val="28"/>
        </w:rPr>
        <w:tab/>
        <w:t>CADDO PARISH, LOUISIANA</w:t>
      </w: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b/>
          <w:szCs w:val="28"/>
        </w:rPr>
      </w:pPr>
      <w:r w:rsidRPr="006B2704">
        <w:rPr>
          <w:b/>
          <w:szCs w:val="28"/>
        </w:rPr>
        <w:t xml:space="preserve">SAVAGE, TERRY PERDUE, </w:t>
      </w: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b/>
          <w:szCs w:val="28"/>
        </w:rPr>
      </w:pPr>
      <w:r w:rsidRPr="006B2704">
        <w:rPr>
          <w:b/>
          <w:szCs w:val="28"/>
        </w:rPr>
        <w:t>TERRI HAYWARD and</w:t>
      </w: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b/>
          <w:szCs w:val="28"/>
        </w:rPr>
      </w:pPr>
      <w:r w:rsidRPr="006B2704">
        <w:rPr>
          <w:b/>
          <w:szCs w:val="28"/>
        </w:rPr>
        <w:t>REALTY EXECUTIVES</w:t>
      </w: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b/>
          <w:szCs w:val="28"/>
        </w:rPr>
      </w:pPr>
    </w:p>
    <w:p w:rsidR="008C0C69" w:rsidRPr="006B2704" w:rsidRDefault="008C0C69">
      <w:pPr>
        <w:tabs>
          <w:tab w:val="left" w:pos="0"/>
          <w:tab w:val="center" w:pos="4680"/>
          <w:tab w:val="center" w:pos="5040"/>
          <w:tab w:val="center" w:pos="5760"/>
          <w:tab w:val="center" w:pos="6480"/>
          <w:tab w:val="center" w:pos="7200"/>
          <w:tab w:val="center" w:pos="7920"/>
          <w:tab w:val="center" w:pos="8636"/>
          <w:tab w:val="right" w:pos="9360"/>
        </w:tabs>
        <w:jc w:val="both"/>
        <w:rPr>
          <w:b/>
          <w:bCs/>
          <w:szCs w:val="28"/>
          <w:u w:val="single"/>
        </w:rPr>
      </w:pPr>
      <w:r w:rsidRPr="006B2704">
        <w:rPr>
          <w:b/>
          <w:szCs w:val="28"/>
        </w:rPr>
        <w:tab/>
      </w:r>
      <w:r w:rsidRPr="006B2704">
        <w:rPr>
          <w:b/>
          <w:bCs/>
          <w:szCs w:val="28"/>
          <w:u w:val="single"/>
        </w:rPr>
        <w:t>JUDGMENT ON MOTION FOR PARTIAL</w:t>
      </w:r>
    </w:p>
    <w:p w:rsidR="008C0C69" w:rsidRPr="006B2704" w:rsidRDefault="008C0C69">
      <w:pPr>
        <w:tabs>
          <w:tab w:val="center" w:pos="4680"/>
          <w:tab w:val="center" w:pos="5040"/>
          <w:tab w:val="center" w:pos="5760"/>
          <w:tab w:val="center" w:pos="6480"/>
          <w:tab w:val="center" w:pos="7200"/>
          <w:tab w:val="center" w:pos="7920"/>
          <w:tab w:val="center" w:pos="8636"/>
          <w:tab w:val="right" w:pos="9360"/>
        </w:tabs>
        <w:jc w:val="both"/>
        <w:rPr>
          <w:b/>
          <w:bCs/>
          <w:szCs w:val="28"/>
          <w:u w:val="single"/>
        </w:rPr>
      </w:pPr>
      <w:r w:rsidRPr="006B2704">
        <w:rPr>
          <w:b/>
          <w:bCs/>
          <w:szCs w:val="28"/>
        </w:rPr>
        <w:tab/>
      </w:r>
      <w:r w:rsidRPr="006B2704">
        <w:rPr>
          <w:b/>
          <w:bCs/>
          <w:szCs w:val="28"/>
          <w:u w:val="single"/>
        </w:rPr>
        <w:t>SUMMARY JUDGMENT AND AMENDED AND SUPPLEMENTAL</w:t>
      </w:r>
    </w:p>
    <w:p w:rsidR="008C0C69" w:rsidRPr="006B2704" w:rsidRDefault="008C0C69">
      <w:pPr>
        <w:tabs>
          <w:tab w:val="center" w:pos="4680"/>
          <w:tab w:val="center" w:pos="5040"/>
          <w:tab w:val="center" w:pos="5760"/>
          <w:tab w:val="center" w:pos="6480"/>
          <w:tab w:val="center" w:pos="7200"/>
          <w:tab w:val="center" w:pos="7920"/>
          <w:tab w:val="center" w:pos="8636"/>
          <w:tab w:val="right" w:pos="9360"/>
        </w:tabs>
        <w:spacing w:line="480" w:lineRule="auto"/>
        <w:jc w:val="both"/>
        <w:rPr>
          <w:b/>
          <w:bCs/>
          <w:szCs w:val="28"/>
          <w:u w:val="single"/>
        </w:rPr>
      </w:pPr>
      <w:r w:rsidRPr="006B2704">
        <w:rPr>
          <w:b/>
          <w:bCs/>
          <w:szCs w:val="28"/>
        </w:rPr>
        <w:tab/>
      </w:r>
      <w:r w:rsidRPr="006B2704">
        <w:rPr>
          <w:b/>
          <w:bCs/>
          <w:szCs w:val="28"/>
          <w:u w:val="single"/>
        </w:rPr>
        <w:t>MOTION FOR PARTIAL SUMMARY JUDGMENT</w:t>
      </w: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szCs w:val="28"/>
        </w:rPr>
      </w:pPr>
      <w:r w:rsidRPr="006B2704">
        <w:rPr>
          <w:b/>
          <w:szCs w:val="28"/>
        </w:rPr>
        <w:t>This Court has considered the Motion for Partial Summary Judgment filed March 29, 2010 by Defendants, Terry Perdue, Terri Hayward and Realty Executives; their Amended and Supplemental Motion for Partial Summary Judgment filed April 16, 2010; the memoranda in support of the motions; the memorandum filed June 11, 2010 by Plaintiffs William R. Smith and Susan D. Smith; the oral arguments of counsel on June 21, 2010 as well as the applicable law.  In light of the causes of action for fraud and negligent misrepresentation and the deposition testimony of Defendant, John Savage (67:8-14) and the deposition testimony of Defendant, Meghan T. Savage (9:L 18-20) as well as other parts of their depositions and in light of the inapplicability of the jurisprudence cited by defense counsel to the particular evidence in this summary judgment record, the Court concludes that there exists genuine issues of material fact necessitating trial on the merits.  Accordingly:</w:t>
      </w: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szCs w:val="28"/>
        </w:rPr>
      </w:pPr>
      <w:r w:rsidRPr="006B2704">
        <w:rPr>
          <w:b/>
          <w:szCs w:val="28"/>
        </w:rPr>
        <w:t>IT IS ORDERED that the Motion for Partial Summary Judgment and Amended and Supplemental Motion for Partial Summary Judgment are both denied.</w:t>
      </w: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szCs w:val="28"/>
        </w:rPr>
        <w:sectPr w:rsidR="008C0C69" w:rsidRPr="006B2704">
          <w:footerReference w:type="default" r:id="rId8"/>
          <w:pgSz w:w="12240" w:h="20160"/>
          <w:pgMar w:top="2880" w:right="1440" w:bottom="1440" w:left="1440" w:header="2880" w:footer="1440" w:gutter="0"/>
          <w:cols w:space="720"/>
          <w:noEndnote/>
        </w:sectPr>
      </w:pPr>
    </w:p>
    <w:p w:rsidR="008C0C69" w:rsidRPr="006B2704" w:rsidRDefault="008C0C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szCs w:val="28"/>
        </w:rPr>
      </w:pPr>
      <w:r w:rsidRPr="006B2704">
        <w:rPr>
          <w:b/>
          <w:szCs w:val="28"/>
        </w:rPr>
        <w:lastRenderedPageBreak/>
        <w:t xml:space="preserve">Signed this </w:t>
      </w:r>
      <w:r w:rsidR="006B2704">
        <w:rPr>
          <w:b/>
          <w:szCs w:val="28"/>
        </w:rPr>
        <w:t>30</w:t>
      </w:r>
      <w:r w:rsidR="006B2704" w:rsidRPr="006B2704">
        <w:rPr>
          <w:b/>
          <w:szCs w:val="28"/>
          <w:vertAlign w:val="superscript"/>
        </w:rPr>
        <w:t>th</w:t>
      </w:r>
      <w:r w:rsidR="006B2704">
        <w:rPr>
          <w:b/>
          <w:szCs w:val="28"/>
        </w:rPr>
        <w:t xml:space="preserve"> </w:t>
      </w:r>
      <w:bookmarkStart w:id="0" w:name="_GoBack"/>
      <w:bookmarkEnd w:id="0"/>
      <w:r w:rsidRPr="006B2704">
        <w:rPr>
          <w:b/>
          <w:szCs w:val="28"/>
        </w:rPr>
        <w:t>day of June, 2010 in Shreveport, Caddo Parish, Louisiana.</w:t>
      </w:r>
    </w:p>
    <w:p w:rsidR="006B2704" w:rsidRDefault="008C0C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rPr>
          <w:b/>
          <w:szCs w:val="28"/>
        </w:rPr>
      </w:pPr>
      <w:r w:rsidRPr="006B2704">
        <w:rPr>
          <w:b/>
          <w:szCs w:val="28"/>
        </w:rPr>
        <w:t>__________________________</w:t>
      </w:r>
      <w:r w:rsidRPr="006B2704">
        <w:rPr>
          <w:b/>
          <w:szCs w:val="28"/>
        </w:rPr>
        <w:tab/>
      </w:r>
    </w:p>
    <w:p w:rsidR="008C0C69" w:rsidRPr="006B2704" w:rsidRDefault="008C0C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rPr>
          <w:b/>
          <w:szCs w:val="28"/>
        </w:rPr>
      </w:pPr>
      <w:r w:rsidRPr="006B2704">
        <w:rPr>
          <w:b/>
          <w:szCs w:val="28"/>
        </w:rPr>
        <w:t>Scott J. Crichton</w:t>
      </w:r>
    </w:p>
    <w:p w:rsidR="008C0C69" w:rsidRPr="006B2704" w:rsidRDefault="008C0C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firstLine="5040"/>
        <w:rPr>
          <w:b/>
          <w:szCs w:val="28"/>
        </w:rPr>
      </w:pPr>
      <w:r w:rsidRPr="006B2704">
        <w:rPr>
          <w:b/>
          <w:szCs w:val="28"/>
        </w:rPr>
        <w:t>District Judge</w:t>
      </w:r>
    </w:p>
    <w:p w:rsidR="008C0C69" w:rsidRPr="006B2704" w:rsidRDefault="008C0C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rPr>
          <w:b/>
          <w:szCs w:val="28"/>
        </w:rPr>
      </w:pPr>
    </w:p>
    <w:p w:rsidR="008C0C69" w:rsidRPr="006B2704" w:rsidRDefault="008C0C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rPr>
          <w:b/>
          <w:szCs w:val="28"/>
        </w:rPr>
      </w:pPr>
      <w:r w:rsidRPr="006B2704">
        <w:rPr>
          <w:b/>
          <w:szCs w:val="28"/>
        </w:rPr>
        <w:t>DISTRIBUTION:</w:t>
      </w:r>
    </w:p>
    <w:p w:rsidR="008C0C69" w:rsidRPr="006B2704" w:rsidRDefault="008C0C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rPr>
          <w:b/>
          <w:szCs w:val="28"/>
        </w:rPr>
      </w:pPr>
      <w:r w:rsidRPr="006B2704">
        <w:rPr>
          <w:b/>
          <w:szCs w:val="28"/>
        </w:rPr>
        <w:t>John E. Settle, Counsel for Plaintiffs</w:t>
      </w:r>
    </w:p>
    <w:p w:rsidR="008C0C69" w:rsidRPr="006B2704" w:rsidRDefault="008C0C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rPr>
          <w:b/>
          <w:szCs w:val="28"/>
        </w:rPr>
      </w:pPr>
      <w:r w:rsidRPr="006B2704">
        <w:rPr>
          <w:b/>
          <w:szCs w:val="28"/>
        </w:rPr>
        <w:t>Deborah Shea Baukman, Counsel for Defendants Terry Perdue, Terri Hayward,</w:t>
      </w:r>
    </w:p>
    <w:p w:rsidR="008C0C69" w:rsidRPr="006B2704" w:rsidRDefault="008C0C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firstLine="720"/>
        <w:rPr>
          <w:b/>
          <w:szCs w:val="28"/>
        </w:rPr>
      </w:pPr>
      <w:r w:rsidRPr="006B2704">
        <w:rPr>
          <w:b/>
          <w:szCs w:val="28"/>
        </w:rPr>
        <w:t>and Realty Executives</w:t>
      </w:r>
    </w:p>
    <w:p w:rsidR="008C0C69" w:rsidRPr="006B2704" w:rsidRDefault="008C0C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rPr>
          <w:b/>
          <w:szCs w:val="28"/>
        </w:rPr>
      </w:pPr>
      <w:r w:rsidRPr="006B2704">
        <w:rPr>
          <w:b/>
          <w:szCs w:val="28"/>
        </w:rPr>
        <w:t>Richard E. Hiller, Counsel for John D. Savage and Meghan T. Savage</w:t>
      </w:r>
    </w:p>
    <w:p w:rsidR="008C0C69" w:rsidRPr="006B2704" w:rsidRDefault="008C0C6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spacing w:line="480" w:lineRule="auto"/>
        <w:ind w:left="-90"/>
        <w:rPr>
          <w:b/>
        </w:rPr>
      </w:pPr>
    </w:p>
    <w:p w:rsidR="006B2704" w:rsidRPr="006B2704" w:rsidRDefault="006B2704">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spacing w:line="480" w:lineRule="auto"/>
        <w:ind w:left="-90"/>
        <w:rPr>
          <w:b/>
        </w:rPr>
      </w:pPr>
    </w:p>
    <w:sectPr w:rsidR="006B2704" w:rsidRPr="006B2704" w:rsidSect="008C0C69">
      <w:type w:val="continuous"/>
      <w:pgSz w:w="12240" w:h="20160"/>
      <w:pgMar w:top="2880" w:right="1440" w:bottom="1440" w:left="1440" w:header="28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1C" w:rsidRDefault="00961C1C" w:rsidP="008C0C69">
      <w:r>
        <w:separator/>
      </w:r>
    </w:p>
  </w:endnote>
  <w:endnote w:type="continuationSeparator" w:id="0">
    <w:p w:rsidR="00961C1C" w:rsidRDefault="00961C1C" w:rsidP="008C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C69" w:rsidRDefault="008C0C69">
    <w:pPr>
      <w:spacing w:line="240" w:lineRule="exact"/>
    </w:pPr>
  </w:p>
  <w:p w:rsidR="008C0C69" w:rsidRDefault="008C0C69">
    <w:pPr>
      <w:framePr w:w="9361" w:wrap="notBeside" w:vAnchor="text" w:hAnchor="text" w:x="1" w:y="1"/>
      <w:jc w:val="center"/>
    </w:pPr>
    <w:r>
      <w:sym w:font="Symbol" w:char="F02D"/>
    </w:r>
    <w:r>
      <w:fldChar w:fldCharType="begin"/>
    </w:r>
    <w:r>
      <w:instrText xml:space="preserve">PAGE </w:instrText>
    </w:r>
    <w:r w:rsidR="006B2704">
      <w:fldChar w:fldCharType="separate"/>
    </w:r>
    <w:r w:rsidR="006B2704">
      <w:rPr>
        <w:noProof/>
      </w:rPr>
      <w:t>2</w:t>
    </w:r>
    <w:r>
      <w:fldChar w:fldCharType="end"/>
    </w:r>
    <w:r>
      <w:sym w:font="Symbol" w:char="F02D"/>
    </w:r>
  </w:p>
  <w:p w:rsidR="008C0C69" w:rsidRDefault="008C0C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1C" w:rsidRDefault="00961C1C" w:rsidP="008C0C69">
      <w:r>
        <w:separator/>
      </w:r>
    </w:p>
  </w:footnote>
  <w:footnote w:type="continuationSeparator" w:id="0">
    <w:p w:rsidR="00961C1C" w:rsidRDefault="00961C1C" w:rsidP="008C0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69"/>
    <w:rsid w:val="006B2704"/>
    <w:rsid w:val="008C0C69"/>
    <w:rsid w:val="0096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2</cp:revision>
  <dcterms:created xsi:type="dcterms:W3CDTF">2013-04-11T18:34:00Z</dcterms:created>
  <dcterms:modified xsi:type="dcterms:W3CDTF">2013-04-11T18:34:00Z</dcterms:modified>
</cp:coreProperties>
</file>