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0D" w:rsidRDefault="00D8380D" w:rsidP="00D8380D">
      <w:pPr>
        <w:spacing w:line="240" w:lineRule="auto"/>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NELL SHEHEE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NUMBER: 554,126, “B”</w:t>
      </w:r>
    </w:p>
    <w:p w:rsidR="00D8380D" w:rsidRDefault="00D8380D" w:rsidP="00D8380D">
      <w:pPr>
        <w:spacing w:line="240" w:lineRule="auto"/>
        <w:contextualSpacing/>
        <w:rPr>
          <w:rFonts w:ascii="Times New Roman" w:hAnsi="Times New Roman" w:cs="Times New Roman"/>
          <w:sz w:val="24"/>
          <w:szCs w:val="24"/>
        </w:rPr>
      </w:pPr>
    </w:p>
    <w:p w:rsidR="00D8380D" w:rsidRDefault="00D8380D" w:rsidP="00D8380D">
      <w:pPr>
        <w:spacing w:line="240" w:lineRule="auto"/>
        <w:contextualSpacing/>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rsidR="00D8380D" w:rsidRDefault="00066B5E" w:rsidP="00D8380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FIRST JUDICIAL DISTRICT COURT</w:t>
      </w:r>
    </w:p>
    <w:p w:rsidR="00D8380D" w:rsidRDefault="00D8380D" w:rsidP="00D8380D">
      <w:pPr>
        <w:spacing w:line="240" w:lineRule="auto"/>
        <w:contextualSpacing/>
        <w:rPr>
          <w:rFonts w:ascii="Times New Roman" w:hAnsi="Times New Roman" w:cs="Times New Roman"/>
          <w:sz w:val="24"/>
          <w:szCs w:val="24"/>
        </w:rPr>
      </w:pPr>
      <w:r>
        <w:rPr>
          <w:rFonts w:ascii="Times New Roman" w:hAnsi="Times New Roman" w:cs="Times New Roman"/>
          <w:sz w:val="24"/>
          <w:szCs w:val="24"/>
        </w:rPr>
        <w:t>CURTIS M. LOFTIN</w:t>
      </w:r>
      <w:r w:rsidR="00066B5E">
        <w:rPr>
          <w:rFonts w:ascii="Times New Roman" w:hAnsi="Times New Roman" w:cs="Times New Roman"/>
          <w:sz w:val="24"/>
          <w:szCs w:val="24"/>
        </w:rPr>
        <w:t>,</w:t>
      </w:r>
      <w:r>
        <w:rPr>
          <w:rFonts w:ascii="Times New Roman" w:hAnsi="Times New Roman" w:cs="Times New Roman"/>
          <w:sz w:val="24"/>
          <w:szCs w:val="24"/>
        </w:rPr>
        <w:t xml:space="preserve"> </w:t>
      </w:r>
    </w:p>
    <w:p w:rsidR="00D8380D" w:rsidRDefault="00D8380D" w:rsidP="00D8380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INDIVIDUALLY AND </w:t>
      </w:r>
      <w:r w:rsidR="00066B5E">
        <w:rPr>
          <w:rFonts w:ascii="Times New Roman" w:hAnsi="Times New Roman" w:cs="Times New Roman"/>
          <w:sz w:val="24"/>
          <w:szCs w:val="24"/>
        </w:rPr>
        <w:tab/>
      </w:r>
      <w:r w:rsidR="00066B5E">
        <w:rPr>
          <w:rFonts w:ascii="Times New Roman" w:hAnsi="Times New Roman" w:cs="Times New Roman"/>
          <w:sz w:val="24"/>
          <w:szCs w:val="24"/>
        </w:rPr>
        <w:tab/>
      </w:r>
      <w:r w:rsidR="00066B5E">
        <w:rPr>
          <w:rFonts w:ascii="Times New Roman" w:hAnsi="Times New Roman" w:cs="Times New Roman"/>
          <w:sz w:val="24"/>
          <w:szCs w:val="24"/>
        </w:rPr>
        <w:tab/>
      </w:r>
    </w:p>
    <w:p w:rsidR="00D8380D" w:rsidRDefault="00D8380D" w:rsidP="00D8380D">
      <w:pPr>
        <w:spacing w:line="240" w:lineRule="auto"/>
        <w:contextualSpacing/>
        <w:rPr>
          <w:rFonts w:ascii="Times New Roman" w:hAnsi="Times New Roman" w:cs="Times New Roman"/>
          <w:sz w:val="24"/>
          <w:szCs w:val="24"/>
        </w:rPr>
      </w:pPr>
      <w:r>
        <w:rPr>
          <w:rFonts w:ascii="Times New Roman" w:hAnsi="Times New Roman" w:cs="Times New Roman"/>
          <w:sz w:val="24"/>
          <w:szCs w:val="24"/>
        </w:rPr>
        <w:t>CURTIS M. LOFTIN BUILDERS,</w:t>
      </w:r>
      <w:r w:rsidR="00066B5E">
        <w:rPr>
          <w:rFonts w:ascii="Times New Roman" w:hAnsi="Times New Roman" w:cs="Times New Roman"/>
          <w:sz w:val="24"/>
          <w:szCs w:val="24"/>
        </w:rPr>
        <w:tab/>
      </w:r>
      <w:r w:rsidR="00066B5E">
        <w:rPr>
          <w:rFonts w:ascii="Times New Roman" w:hAnsi="Times New Roman" w:cs="Times New Roman"/>
          <w:sz w:val="24"/>
          <w:szCs w:val="24"/>
        </w:rPr>
        <w:tab/>
        <w:t>:                   CADDO PARISH, LOUISIANA</w:t>
      </w:r>
    </w:p>
    <w:p w:rsidR="00D8380D" w:rsidRDefault="00D8380D" w:rsidP="00D8380D">
      <w:pPr>
        <w:spacing w:line="240" w:lineRule="auto"/>
        <w:contextualSpacing/>
        <w:rPr>
          <w:rFonts w:ascii="Times New Roman" w:hAnsi="Times New Roman" w:cs="Times New Roman"/>
          <w:sz w:val="24"/>
          <w:szCs w:val="24"/>
        </w:rPr>
      </w:pPr>
      <w:r>
        <w:rPr>
          <w:rFonts w:ascii="Times New Roman" w:hAnsi="Times New Roman" w:cs="Times New Roman"/>
          <w:sz w:val="24"/>
          <w:szCs w:val="24"/>
        </w:rPr>
        <w:t>L.L.C., ET AL.</w:t>
      </w:r>
    </w:p>
    <w:p w:rsidR="00D8380D" w:rsidRDefault="00D8380D" w:rsidP="00D8380D">
      <w:pPr>
        <w:spacing w:line="240" w:lineRule="auto"/>
        <w:contextualSpacing/>
        <w:rPr>
          <w:rFonts w:ascii="Times New Roman" w:hAnsi="Times New Roman" w:cs="Times New Roman"/>
          <w:sz w:val="24"/>
          <w:szCs w:val="24"/>
        </w:rPr>
      </w:pPr>
    </w:p>
    <w:p w:rsidR="00D8380D" w:rsidRPr="00914AA9" w:rsidRDefault="00D8380D" w:rsidP="00D8380D">
      <w:pPr>
        <w:jc w:val="center"/>
        <w:rPr>
          <w:rFonts w:ascii="Times New Roman" w:hAnsi="Times New Roman" w:cs="Times New Roman"/>
          <w:b/>
          <w:sz w:val="28"/>
          <w:szCs w:val="28"/>
          <w:u w:val="single"/>
        </w:rPr>
      </w:pPr>
      <w:r w:rsidRPr="00914AA9">
        <w:rPr>
          <w:rFonts w:ascii="Times New Roman" w:hAnsi="Times New Roman" w:cs="Times New Roman"/>
          <w:b/>
          <w:sz w:val="28"/>
          <w:szCs w:val="28"/>
          <w:u w:val="single"/>
        </w:rPr>
        <w:t>REASONS FOR JUDGMENT</w:t>
      </w:r>
    </w:p>
    <w:p w:rsidR="00D8380D" w:rsidRDefault="00D8380D" w:rsidP="00D8380D">
      <w:pPr>
        <w:spacing w:line="480" w:lineRule="auto"/>
        <w:contextualSpacing/>
        <w:rPr>
          <w:rFonts w:ascii="Times New Roman" w:hAnsi="Times New Roman" w:cs="Times New Roman"/>
          <w:sz w:val="24"/>
          <w:szCs w:val="24"/>
        </w:rPr>
      </w:pPr>
      <w:r w:rsidRPr="00D8380D">
        <w:rPr>
          <w:rFonts w:ascii="Times New Roman" w:hAnsi="Times New Roman" w:cs="Times New Roman"/>
          <w:sz w:val="24"/>
          <w:szCs w:val="24"/>
        </w:rPr>
        <w:tab/>
        <w:t xml:space="preserve">The Court has considered the </w:t>
      </w:r>
      <w:r w:rsidR="00CC41F7">
        <w:rPr>
          <w:rFonts w:ascii="Times New Roman" w:hAnsi="Times New Roman" w:cs="Times New Roman"/>
          <w:sz w:val="24"/>
          <w:szCs w:val="24"/>
        </w:rPr>
        <w:t xml:space="preserve">peremptory </w:t>
      </w:r>
      <w:r w:rsidRPr="00D8380D">
        <w:rPr>
          <w:rFonts w:ascii="Times New Roman" w:hAnsi="Times New Roman" w:cs="Times New Roman"/>
          <w:sz w:val="24"/>
          <w:szCs w:val="24"/>
        </w:rPr>
        <w:t>exception of peremption and/or prescription and the</w:t>
      </w:r>
      <w:r w:rsidR="00CC41F7">
        <w:rPr>
          <w:rFonts w:ascii="Times New Roman" w:hAnsi="Times New Roman" w:cs="Times New Roman"/>
          <w:sz w:val="24"/>
          <w:szCs w:val="24"/>
        </w:rPr>
        <w:t xml:space="preserve"> peremptory</w:t>
      </w:r>
      <w:r w:rsidRPr="00D8380D">
        <w:rPr>
          <w:rFonts w:ascii="Times New Roman" w:hAnsi="Times New Roman" w:cs="Times New Roman"/>
          <w:sz w:val="24"/>
          <w:szCs w:val="24"/>
        </w:rPr>
        <w:t xml:space="preserve"> exception of no cause of action filed June 28, 2013 by Curtis M. Loftin individually and Curtis M. Loftin Builders, L.L.C., its exhibits and memoranda, oral arguments of counsel held August 26, 2013, the entire record and applicable law.  Concluding that </w:t>
      </w:r>
      <w:r w:rsidR="00A25496">
        <w:rPr>
          <w:rFonts w:ascii="Times New Roman" w:hAnsi="Times New Roman" w:cs="Times New Roman"/>
          <w:sz w:val="24"/>
          <w:szCs w:val="24"/>
        </w:rPr>
        <w:t>plaintiff’s claims are</w:t>
      </w:r>
      <w:r w:rsidRPr="00D8380D">
        <w:rPr>
          <w:rFonts w:ascii="Times New Roman" w:hAnsi="Times New Roman" w:cs="Times New Roman"/>
          <w:sz w:val="24"/>
          <w:szCs w:val="24"/>
        </w:rPr>
        <w:t xml:space="preserve"> governed </w:t>
      </w:r>
      <w:r w:rsidR="00CC41F7">
        <w:rPr>
          <w:rFonts w:ascii="Times New Roman" w:hAnsi="Times New Roman" w:cs="Times New Roman"/>
          <w:sz w:val="24"/>
          <w:szCs w:val="24"/>
        </w:rPr>
        <w:t xml:space="preserve">exclusively </w:t>
      </w:r>
      <w:r w:rsidRPr="00D8380D">
        <w:rPr>
          <w:rFonts w:ascii="Times New Roman" w:hAnsi="Times New Roman" w:cs="Times New Roman"/>
          <w:sz w:val="24"/>
          <w:szCs w:val="24"/>
        </w:rPr>
        <w:t xml:space="preserve">by the New Home Warranty Act and therefore </w:t>
      </w:r>
      <w:r w:rsidR="00914AA9">
        <w:rPr>
          <w:rFonts w:ascii="Times New Roman" w:hAnsi="Times New Roman" w:cs="Times New Roman"/>
          <w:sz w:val="24"/>
          <w:szCs w:val="24"/>
        </w:rPr>
        <w:t>subject to the applicable</w:t>
      </w:r>
      <w:r w:rsidR="00E80540">
        <w:rPr>
          <w:rFonts w:ascii="Times New Roman" w:hAnsi="Times New Roman" w:cs="Times New Roman"/>
          <w:sz w:val="24"/>
          <w:szCs w:val="24"/>
        </w:rPr>
        <w:t xml:space="preserve"> peremptive period</w:t>
      </w:r>
      <w:r w:rsidR="009C2548">
        <w:rPr>
          <w:rFonts w:ascii="Times New Roman" w:hAnsi="Times New Roman" w:cs="Times New Roman"/>
          <w:sz w:val="24"/>
          <w:szCs w:val="24"/>
        </w:rPr>
        <w:t xml:space="preserve"> </w:t>
      </w:r>
      <w:r w:rsidRPr="00D8380D">
        <w:rPr>
          <w:rFonts w:ascii="Times New Roman" w:hAnsi="Times New Roman" w:cs="Times New Roman"/>
          <w:sz w:val="24"/>
          <w:szCs w:val="24"/>
        </w:rPr>
        <w:t>against named defendants, for the reas</w:t>
      </w:r>
      <w:r w:rsidR="00914AA9">
        <w:rPr>
          <w:rFonts w:ascii="Times New Roman" w:hAnsi="Times New Roman" w:cs="Times New Roman"/>
          <w:sz w:val="24"/>
          <w:szCs w:val="24"/>
        </w:rPr>
        <w:t>ons that follow, the Court sustain</w:t>
      </w:r>
      <w:r w:rsidRPr="00D8380D">
        <w:rPr>
          <w:rFonts w:ascii="Times New Roman" w:hAnsi="Times New Roman" w:cs="Times New Roman"/>
          <w:sz w:val="24"/>
          <w:szCs w:val="24"/>
        </w:rPr>
        <w:t xml:space="preserve">s </w:t>
      </w:r>
      <w:r w:rsidR="00CC41F7">
        <w:rPr>
          <w:rFonts w:ascii="Times New Roman" w:hAnsi="Times New Roman" w:cs="Times New Roman"/>
          <w:sz w:val="24"/>
          <w:szCs w:val="24"/>
        </w:rPr>
        <w:t xml:space="preserve">the defendants’ peremptory of exception of peremption, thereby rendering adjudication of defendants’ peremptory exception of no right of action unnecessary.  </w:t>
      </w:r>
    </w:p>
    <w:p w:rsidR="006E23FC" w:rsidRDefault="005F0CB7" w:rsidP="00D8380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2311B">
        <w:rPr>
          <w:rFonts w:ascii="Times New Roman" w:hAnsi="Times New Roman" w:cs="Times New Roman"/>
          <w:sz w:val="24"/>
          <w:szCs w:val="24"/>
        </w:rPr>
        <w:t xml:space="preserve">The legislature expressly </w:t>
      </w:r>
      <w:r w:rsidR="00066B5E">
        <w:rPr>
          <w:rFonts w:ascii="Times New Roman" w:hAnsi="Times New Roman" w:cs="Times New Roman"/>
          <w:sz w:val="24"/>
          <w:szCs w:val="24"/>
        </w:rPr>
        <w:t>defines its purpose in enactment of</w:t>
      </w:r>
      <w:r w:rsidR="00F2311B">
        <w:rPr>
          <w:rFonts w:ascii="Times New Roman" w:hAnsi="Times New Roman" w:cs="Times New Roman"/>
          <w:sz w:val="24"/>
          <w:szCs w:val="24"/>
        </w:rPr>
        <w:t xml:space="preserve"> the New Home Warranty Act, stating that it finds a need to promote commerce </w:t>
      </w:r>
      <w:r w:rsidR="0014394A">
        <w:rPr>
          <w:rFonts w:ascii="Times New Roman" w:hAnsi="Times New Roman" w:cs="Times New Roman"/>
          <w:sz w:val="24"/>
          <w:szCs w:val="24"/>
        </w:rPr>
        <w:t>in Louisiana.</w:t>
      </w:r>
      <w:r w:rsidR="00A25496">
        <w:rPr>
          <w:rStyle w:val="FootnoteReference"/>
          <w:rFonts w:ascii="Times New Roman" w:hAnsi="Times New Roman" w:cs="Times New Roman"/>
          <w:sz w:val="24"/>
          <w:szCs w:val="24"/>
        </w:rPr>
        <w:footnoteReference w:id="1"/>
      </w:r>
      <w:r w:rsidR="0014394A">
        <w:rPr>
          <w:rFonts w:ascii="Times New Roman" w:hAnsi="Times New Roman" w:cs="Times New Roman"/>
          <w:sz w:val="24"/>
          <w:szCs w:val="24"/>
        </w:rPr>
        <w:t xml:space="preserve">  In effect, the law is meant to protect Louisiana home builders, and it does so </w:t>
      </w:r>
      <w:r w:rsidR="005C556F">
        <w:rPr>
          <w:rFonts w:ascii="Times New Roman" w:hAnsi="Times New Roman" w:cs="Times New Roman"/>
          <w:sz w:val="24"/>
          <w:szCs w:val="24"/>
        </w:rPr>
        <w:t xml:space="preserve">by </w:t>
      </w:r>
      <w:r w:rsidR="0014394A">
        <w:rPr>
          <w:rFonts w:ascii="Times New Roman" w:hAnsi="Times New Roman" w:cs="Times New Roman"/>
          <w:sz w:val="24"/>
          <w:szCs w:val="24"/>
        </w:rPr>
        <w:t>shortening the time frame within which purchasers and occupants of new homes ca</w:t>
      </w:r>
      <w:r w:rsidR="00666F28">
        <w:rPr>
          <w:rFonts w:ascii="Times New Roman" w:hAnsi="Times New Roman" w:cs="Times New Roman"/>
          <w:sz w:val="24"/>
          <w:szCs w:val="24"/>
        </w:rPr>
        <w:t xml:space="preserve">n </w:t>
      </w:r>
      <w:r w:rsidR="00914AA9">
        <w:rPr>
          <w:rFonts w:ascii="Times New Roman" w:hAnsi="Times New Roman" w:cs="Times New Roman"/>
          <w:sz w:val="24"/>
          <w:szCs w:val="24"/>
        </w:rPr>
        <w:t>file suit against builders</w:t>
      </w:r>
      <w:r w:rsidR="00666F28">
        <w:rPr>
          <w:rFonts w:ascii="Times New Roman" w:hAnsi="Times New Roman" w:cs="Times New Roman"/>
          <w:sz w:val="24"/>
          <w:szCs w:val="24"/>
        </w:rPr>
        <w:t xml:space="preserve">.  </w:t>
      </w:r>
      <w:r w:rsidR="00A25496">
        <w:rPr>
          <w:rFonts w:ascii="Times New Roman" w:hAnsi="Times New Roman" w:cs="Times New Roman"/>
          <w:sz w:val="24"/>
          <w:szCs w:val="24"/>
        </w:rPr>
        <w:t>Here, the defendants are clearly within the scope of what the New Home Warranty Act defines as a “builder.”  As such, t</w:t>
      </w:r>
      <w:r w:rsidR="00066B5E">
        <w:rPr>
          <w:rFonts w:ascii="Times New Roman" w:hAnsi="Times New Roman" w:cs="Times New Roman"/>
          <w:sz w:val="24"/>
          <w:szCs w:val="24"/>
        </w:rPr>
        <w:t xml:space="preserve">he Court finds </w:t>
      </w:r>
      <w:r w:rsidR="00585C41">
        <w:rPr>
          <w:rFonts w:ascii="Times New Roman" w:hAnsi="Times New Roman" w:cs="Times New Roman"/>
          <w:sz w:val="24"/>
          <w:szCs w:val="24"/>
        </w:rPr>
        <w:t xml:space="preserve">the dispositive fact is that the plaintiff took occupancy of her residence in 2002, </w:t>
      </w:r>
      <w:r w:rsidR="00F2311B">
        <w:rPr>
          <w:rFonts w:ascii="Times New Roman" w:hAnsi="Times New Roman" w:cs="Times New Roman"/>
          <w:sz w:val="24"/>
          <w:szCs w:val="24"/>
        </w:rPr>
        <w:t xml:space="preserve">because this constituted the “Warranty commencement date” as defined by the New Home Warranty Act, causing the plaintiff’s claims </w:t>
      </w:r>
      <w:r w:rsidR="00A25496">
        <w:rPr>
          <w:rFonts w:ascii="Times New Roman" w:hAnsi="Times New Roman" w:cs="Times New Roman"/>
          <w:sz w:val="24"/>
          <w:szCs w:val="24"/>
        </w:rPr>
        <w:t xml:space="preserve">to become subject </w:t>
      </w:r>
      <w:r w:rsidR="00066B5E">
        <w:rPr>
          <w:rFonts w:ascii="Times New Roman" w:hAnsi="Times New Roman" w:cs="Times New Roman"/>
          <w:sz w:val="24"/>
          <w:szCs w:val="24"/>
        </w:rPr>
        <w:t xml:space="preserve">to the </w:t>
      </w:r>
      <w:r w:rsidR="008E157B">
        <w:rPr>
          <w:rFonts w:ascii="Times New Roman" w:hAnsi="Times New Roman" w:cs="Times New Roman"/>
          <w:sz w:val="24"/>
          <w:szCs w:val="24"/>
        </w:rPr>
        <w:t>peremptive period</w:t>
      </w:r>
      <w:r w:rsidR="00F2311B">
        <w:rPr>
          <w:rFonts w:ascii="Times New Roman" w:hAnsi="Times New Roman" w:cs="Times New Roman"/>
          <w:sz w:val="24"/>
          <w:szCs w:val="24"/>
        </w:rPr>
        <w:t xml:space="preserve"> in 2009</w:t>
      </w:r>
      <w:r w:rsidR="00D1677B">
        <w:rPr>
          <w:rFonts w:ascii="Times New Roman" w:hAnsi="Times New Roman" w:cs="Times New Roman"/>
          <w:sz w:val="24"/>
          <w:szCs w:val="24"/>
        </w:rPr>
        <w:t>, at the very latest</w:t>
      </w:r>
      <w:r w:rsidR="00585C41">
        <w:rPr>
          <w:rFonts w:ascii="Times New Roman" w:hAnsi="Times New Roman" w:cs="Times New Roman"/>
          <w:sz w:val="24"/>
          <w:szCs w:val="24"/>
        </w:rPr>
        <w:t>.</w:t>
      </w:r>
      <w:r w:rsidR="00A25496">
        <w:rPr>
          <w:rStyle w:val="FootnoteReference"/>
          <w:rFonts w:ascii="Times New Roman" w:hAnsi="Times New Roman" w:cs="Times New Roman"/>
          <w:sz w:val="24"/>
          <w:szCs w:val="24"/>
        </w:rPr>
        <w:footnoteReference w:id="2"/>
      </w:r>
      <w:r w:rsidR="00585C41">
        <w:rPr>
          <w:rFonts w:ascii="Times New Roman" w:hAnsi="Times New Roman" w:cs="Times New Roman"/>
          <w:sz w:val="24"/>
          <w:szCs w:val="24"/>
        </w:rPr>
        <w:t xml:space="preserve">  </w:t>
      </w:r>
      <w:r w:rsidR="00D1677B">
        <w:rPr>
          <w:rFonts w:ascii="Times New Roman" w:hAnsi="Times New Roman" w:cs="Times New Roman"/>
          <w:sz w:val="24"/>
          <w:szCs w:val="24"/>
        </w:rPr>
        <w:t>The plaintiff’s original petition was not f</w:t>
      </w:r>
      <w:r w:rsidR="00A25496">
        <w:rPr>
          <w:rFonts w:ascii="Times New Roman" w:hAnsi="Times New Roman" w:cs="Times New Roman"/>
          <w:sz w:val="24"/>
          <w:szCs w:val="24"/>
        </w:rPr>
        <w:t xml:space="preserve">iled until September 30, 2011. </w:t>
      </w:r>
      <w:r w:rsidR="00D1677B">
        <w:rPr>
          <w:rFonts w:ascii="Times New Roman" w:hAnsi="Times New Roman" w:cs="Times New Roman"/>
          <w:sz w:val="24"/>
          <w:szCs w:val="24"/>
        </w:rPr>
        <w:t xml:space="preserve">  </w:t>
      </w:r>
    </w:p>
    <w:p w:rsidR="00D1677B" w:rsidRDefault="00666F28" w:rsidP="009C254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Plaintiff argues that certain claims fall outside the scope of the New Home Warranty Act, such as the failure to build a rock ledge into the foundation and the failure to put flashing around the windows, because these were constructions entirely omitted</w:t>
      </w:r>
      <w:r w:rsidR="0073788A">
        <w:rPr>
          <w:rFonts w:ascii="Times New Roman" w:hAnsi="Times New Roman" w:cs="Times New Roman"/>
          <w:sz w:val="24"/>
          <w:szCs w:val="24"/>
        </w:rPr>
        <w:t xml:space="preserve"> by the builder</w:t>
      </w:r>
      <w:r>
        <w:rPr>
          <w:rFonts w:ascii="Times New Roman" w:hAnsi="Times New Roman" w:cs="Times New Roman"/>
          <w:sz w:val="24"/>
          <w:szCs w:val="24"/>
        </w:rPr>
        <w:t xml:space="preserve">, not faultily constructed.  </w:t>
      </w:r>
      <w:r w:rsidR="0073788A">
        <w:rPr>
          <w:rFonts w:ascii="Times New Roman" w:hAnsi="Times New Roman" w:cs="Times New Roman"/>
          <w:sz w:val="24"/>
          <w:szCs w:val="24"/>
        </w:rPr>
        <w:t xml:space="preserve">A similar argument was made in a 1999 </w:t>
      </w:r>
      <w:r w:rsidR="00A25496">
        <w:rPr>
          <w:rFonts w:ascii="Times New Roman" w:hAnsi="Times New Roman" w:cs="Times New Roman"/>
          <w:sz w:val="24"/>
          <w:szCs w:val="24"/>
        </w:rPr>
        <w:t>First Circuit</w:t>
      </w:r>
      <w:r w:rsidR="0073788A">
        <w:rPr>
          <w:rFonts w:ascii="Times New Roman" w:hAnsi="Times New Roman" w:cs="Times New Roman"/>
          <w:sz w:val="24"/>
          <w:szCs w:val="24"/>
        </w:rPr>
        <w:t xml:space="preserve"> </w:t>
      </w:r>
      <w:r w:rsidR="00E97C77">
        <w:rPr>
          <w:rFonts w:ascii="Times New Roman" w:hAnsi="Times New Roman" w:cs="Times New Roman"/>
          <w:sz w:val="24"/>
          <w:szCs w:val="24"/>
        </w:rPr>
        <w:t xml:space="preserve">Court of Appeal </w:t>
      </w:r>
      <w:r w:rsidR="0073788A">
        <w:rPr>
          <w:rFonts w:ascii="Times New Roman" w:hAnsi="Times New Roman" w:cs="Times New Roman"/>
          <w:sz w:val="24"/>
          <w:szCs w:val="24"/>
        </w:rPr>
        <w:t xml:space="preserve">case, where the Court held that the plaintiff’s claim was not exclusively governed by the New Home </w:t>
      </w:r>
      <w:r w:rsidR="00A5239A">
        <w:rPr>
          <w:rFonts w:ascii="Times New Roman" w:hAnsi="Times New Roman" w:cs="Times New Roman"/>
          <w:sz w:val="24"/>
          <w:szCs w:val="24"/>
        </w:rPr>
        <w:t>Warranty Act and that general contract law applied.</w:t>
      </w:r>
      <w:r w:rsidR="00A5239A">
        <w:rPr>
          <w:rStyle w:val="FootnoteReference"/>
          <w:rFonts w:ascii="Times New Roman" w:hAnsi="Times New Roman" w:cs="Times New Roman"/>
          <w:sz w:val="24"/>
          <w:szCs w:val="24"/>
        </w:rPr>
        <w:footnoteReference w:id="3"/>
      </w:r>
      <w:r w:rsidR="00A5239A">
        <w:rPr>
          <w:rFonts w:ascii="Times New Roman" w:hAnsi="Times New Roman" w:cs="Times New Roman"/>
          <w:sz w:val="24"/>
          <w:szCs w:val="24"/>
        </w:rPr>
        <w:t xml:space="preserve">  However, </w:t>
      </w:r>
      <w:r w:rsidR="00A5239A" w:rsidRPr="000A47C0">
        <w:rPr>
          <w:rFonts w:ascii="Times New Roman" w:hAnsi="Times New Roman" w:cs="Times New Roman"/>
          <w:i/>
          <w:sz w:val="24"/>
          <w:szCs w:val="24"/>
        </w:rPr>
        <w:t>Barnett</w:t>
      </w:r>
      <w:r w:rsidR="00A5239A">
        <w:rPr>
          <w:rFonts w:ascii="Times New Roman" w:hAnsi="Times New Roman" w:cs="Times New Roman"/>
          <w:sz w:val="24"/>
          <w:szCs w:val="24"/>
        </w:rPr>
        <w:t xml:space="preserve"> is distinguishable from </w:t>
      </w:r>
      <w:r w:rsidR="006E23FC">
        <w:rPr>
          <w:rFonts w:ascii="Times New Roman" w:hAnsi="Times New Roman" w:cs="Times New Roman"/>
          <w:sz w:val="24"/>
          <w:szCs w:val="24"/>
        </w:rPr>
        <w:t>the present case</w:t>
      </w:r>
      <w:r w:rsidR="0073788A">
        <w:rPr>
          <w:rFonts w:ascii="Times New Roman" w:hAnsi="Times New Roman" w:cs="Times New Roman"/>
          <w:sz w:val="24"/>
          <w:szCs w:val="24"/>
        </w:rPr>
        <w:t xml:space="preserve">, because the Court found that </w:t>
      </w:r>
      <w:r w:rsidR="006E23FC">
        <w:rPr>
          <w:rFonts w:ascii="Times New Roman" w:hAnsi="Times New Roman" w:cs="Times New Roman"/>
          <w:sz w:val="24"/>
          <w:szCs w:val="24"/>
        </w:rPr>
        <w:t xml:space="preserve">the builder had not only failed to complete the </w:t>
      </w:r>
      <w:r w:rsidR="006E23FC">
        <w:rPr>
          <w:rFonts w:ascii="Times New Roman" w:hAnsi="Times New Roman" w:cs="Times New Roman"/>
          <w:sz w:val="24"/>
          <w:szCs w:val="24"/>
        </w:rPr>
        <w:lastRenderedPageBreak/>
        <w:t>construction contract but had abandoned the contract entirely.</w:t>
      </w:r>
      <w:r w:rsidR="000A47C0">
        <w:rPr>
          <w:rStyle w:val="FootnoteReference"/>
          <w:rFonts w:ascii="Times New Roman" w:hAnsi="Times New Roman" w:cs="Times New Roman"/>
          <w:sz w:val="24"/>
          <w:szCs w:val="24"/>
        </w:rPr>
        <w:footnoteReference w:id="4"/>
      </w:r>
      <w:r w:rsidR="006E23FC">
        <w:rPr>
          <w:rFonts w:ascii="Times New Roman" w:hAnsi="Times New Roman" w:cs="Times New Roman"/>
          <w:sz w:val="24"/>
          <w:szCs w:val="24"/>
        </w:rPr>
        <w:t xml:space="preserve">  The builder simply refused to complete construction of the home until the full purchase price was paid.</w:t>
      </w:r>
      <w:r w:rsidR="000A47C0">
        <w:rPr>
          <w:rStyle w:val="FootnoteReference"/>
          <w:rFonts w:ascii="Times New Roman" w:hAnsi="Times New Roman" w:cs="Times New Roman"/>
          <w:sz w:val="24"/>
          <w:szCs w:val="24"/>
        </w:rPr>
        <w:footnoteReference w:id="5"/>
      </w:r>
      <w:r w:rsidR="006E23FC">
        <w:rPr>
          <w:rFonts w:ascii="Times New Roman" w:hAnsi="Times New Roman" w:cs="Times New Roman"/>
          <w:sz w:val="24"/>
          <w:szCs w:val="24"/>
        </w:rPr>
        <w:t xml:space="preserve">  Here, the plaintiff accepted the house when she began to occupy it, and there was no abandonment as there was in </w:t>
      </w:r>
      <w:r w:rsidR="006E23FC" w:rsidRPr="002D3733">
        <w:rPr>
          <w:rFonts w:ascii="Times New Roman" w:hAnsi="Times New Roman" w:cs="Times New Roman"/>
          <w:i/>
          <w:sz w:val="24"/>
          <w:szCs w:val="24"/>
        </w:rPr>
        <w:t>Barnett</w:t>
      </w:r>
      <w:r w:rsidR="006E23FC">
        <w:rPr>
          <w:rFonts w:ascii="Times New Roman" w:hAnsi="Times New Roman" w:cs="Times New Roman"/>
          <w:sz w:val="24"/>
          <w:szCs w:val="24"/>
        </w:rPr>
        <w:t xml:space="preserve">.  </w:t>
      </w:r>
    </w:p>
    <w:p w:rsidR="003E05D9" w:rsidRDefault="006E23FC" w:rsidP="00E97C7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conclusion, the Court finds that the New Home Warranty Act is the plaintiff’s exclusive remedy, given the legislative purpose behind the act and the facts at hand</w:t>
      </w:r>
      <w:r w:rsidR="00E97C77">
        <w:rPr>
          <w:rFonts w:ascii="Times New Roman" w:hAnsi="Times New Roman" w:cs="Times New Roman"/>
          <w:sz w:val="24"/>
          <w:szCs w:val="24"/>
        </w:rPr>
        <w:t>.</w:t>
      </w:r>
      <w:r w:rsidR="00E97C77">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Plaintiff</w:t>
      </w:r>
      <w:r w:rsidR="00D1677B">
        <w:rPr>
          <w:rFonts w:ascii="Times New Roman" w:hAnsi="Times New Roman" w:cs="Times New Roman"/>
          <w:sz w:val="24"/>
          <w:szCs w:val="24"/>
        </w:rPr>
        <w:t xml:space="preserve"> has not substantiated her argument as to why any of her claims should not be governed by the New Home Warranty Act, which the Court finds to be the plaintiff’s burden of proof, given the clearly expressed legislative intent.  </w:t>
      </w:r>
      <w:r w:rsidR="00CC41F7">
        <w:rPr>
          <w:rFonts w:ascii="Times New Roman" w:hAnsi="Times New Roman" w:cs="Times New Roman"/>
          <w:sz w:val="24"/>
          <w:szCs w:val="24"/>
        </w:rPr>
        <w:t xml:space="preserve">As the defendants’ memorandum in support of its peremptory exception of peremption and/or prescription points out, plaintiff’s claims, as a whole, coalesce into nothing more than claims between an owner and a builder relative to defects in construction or construction not performed satisfactorily.  </w:t>
      </w:r>
      <w:r w:rsidR="009C2548">
        <w:rPr>
          <w:rFonts w:ascii="Times New Roman" w:hAnsi="Times New Roman" w:cs="Times New Roman"/>
          <w:sz w:val="24"/>
          <w:szCs w:val="24"/>
        </w:rPr>
        <w:t xml:space="preserve">Furthermore, the clearly expressed legislative purpose for the New Home Warranty Act and the relevant jurisprudence strongly suggests that this Court approach the plaintiff’s claims collectively </w:t>
      </w:r>
      <w:r w:rsidR="00EC4CC8">
        <w:rPr>
          <w:rFonts w:ascii="Times New Roman" w:hAnsi="Times New Roman" w:cs="Times New Roman"/>
          <w:sz w:val="24"/>
          <w:szCs w:val="24"/>
        </w:rPr>
        <w:t>rather than individually in making its determination as to whether the New Home Warranty Act governs exclusively</w:t>
      </w:r>
      <w:r w:rsidR="009C2548">
        <w:rPr>
          <w:rFonts w:ascii="Times New Roman" w:hAnsi="Times New Roman" w:cs="Times New Roman"/>
          <w:sz w:val="24"/>
          <w:szCs w:val="24"/>
        </w:rPr>
        <w:t xml:space="preserve">.  </w:t>
      </w:r>
      <w:r w:rsidR="00EC4CC8">
        <w:rPr>
          <w:rFonts w:ascii="Times New Roman" w:hAnsi="Times New Roman" w:cs="Times New Roman"/>
          <w:sz w:val="24"/>
          <w:szCs w:val="24"/>
        </w:rPr>
        <w:t xml:space="preserve">Such an approach weighs in the defendants’ favor that these claims are </w:t>
      </w:r>
      <w:r w:rsidR="00855879">
        <w:rPr>
          <w:rFonts w:ascii="Times New Roman" w:hAnsi="Times New Roman" w:cs="Times New Roman"/>
          <w:sz w:val="24"/>
          <w:szCs w:val="24"/>
        </w:rPr>
        <w:t xml:space="preserve">generally </w:t>
      </w:r>
      <w:r w:rsidR="00EC4CC8">
        <w:rPr>
          <w:rFonts w:ascii="Times New Roman" w:hAnsi="Times New Roman" w:cs="Times New Roman"/>
          <w:sz w:val="24"/>
          <w:szCs w:val="24"/>
        </w:rPr>
        <w:t xml:space="preserve">the type </w:t>
      </w:r>
      <w:r w:rsidR="00855879">
        <w:rPr>
          <w:rFonts w:ascii="Times New Roman" w:hAnsi="Times New Roman" w:cs="Times New Roman"/>
          <w:sz w:val="24"/>
          <w:szCs w:val="24"/>
        </w:rPr>
        <w:t xml:space="preserve">which the legislature intended to address.  </w:t>
      </w:r>
      <w:r w:rsidR="00D1677B">
        <w:rPr>
          <w:rFonts w:ascii="Times New Roman" w:hAnsi="Times New Roman" w:cs="Times New Roman"/>
          <w:sz w:val="24"/>
          <w:szCs w:val="24"/>
        </w:rPr>
        <w:t>Therefore, defendant</w:t>
      </w:r>
      <w:r w:rsidR="000A47C0">
        <w:rPr>
          <w:rFonts w:ascii="Times New Roman" w:hAnsi="Times New Roman" w:cs="Times New Roman"/>
          <w:sz w:val="24"/>
          <w:szCs w:val="24"/>
        </w:rPr>
        <w:t>s’ peremptory exception of</w:t>
      </w:r>
      <w:r w:rsidR="00066B5E">
        <w:rPr>
          <w:rFonts w:ascii="Times New Roman" w:hAnsi="Times New Roman" w:cs="Times New Roman"/>
          <w:sz w:val="24"/>
          <w:szCs w:val="24"/>
        </w:rPr>
        <w:t xml:space="preserve"> peremption is hereby sustain</w:t>
      </w:r>
      <w:r w:rsidR="00D1677B">
        <w:rPr>
          <w:rFonts w:ascii="Times New Roman" w:hAnsi="Times New Roman" w:cs="Times New Roman"/>
          <w:sz w:val="24"/>
          <w:szCs w:val="24"/>
        </w:rPr>
        <w:t xml:space="preserve">ed.  </w:t>
      </w:r>
    </w:p>
    <w:p w:rsidR="00D8380D" w:rsidRDefault="003E05D9" w:rsidP="00E97C7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C</w:t>
      </w:r>
      <w:r w:rsidR="00E97C77">
        <w:rPr>
          <w:rFonts w:ascii="Times New Roman" w:hAnsi="Times New Roman" w:cs="Times New Roman"/>
          <w:sz w:val="24"/>
          <w:szCs w:val="24"/>
        </w:rPr>
        <w:t xml:space="preserve">ounsel </w:t>
      </w:r>
      <w:r w:rsidR="00066B5E">
        <w:rPr>
          <w:rFonts w:ascii="Times New Roman" w:hAnsi="Times New Roman" w:cs="Times New Roman"/>
          <w:sz w:val="24"/>
          <w:szCs w:val="24"/>
        </w:rPr>
        <w:t xml:space="preserve">for Curtis M. Loftin individually and Curtis M. Loftin Builders, L.L.C. </w:t>
      </w:r>
      <w:r w:rsidR="00E97C77">
        <w:rPr>
          <w:rFonts w:ascii="Times New Roman" w:hAnsi="Times New Roman" w:cs="Times New Roman"/>
          <w:sz w:val="24"/>
          <w:szCs w:val="24"/>
        </w:rPr>
        <w:t>shall submit a formal Judgment in accordance with La. D. Ct. R. 9.5.</w:t>
      </w:r>
    </w:p>
    <w:p w:rsidR="00E97C77" w:rsidRDefault="00E97C77" w:rsidP="00E97C77">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Signed this 29</w:t>
      </w:r>
      <w:r w:rsidRPr="00E97C77">
        <w:rPr>
          <w:rFonts w:ascii="Times New Roman" w:hAnsi="Times New Roman" w:cs="Times New Roman"/>
          <w:sz w:val="24"/>
          <w:szCs w:val="24"/>
          <w:vertAlign w:val="superscript"/>
        </w:rPr>
        <w:t>th</w:t>
      </w:r>
      <w:r>
        <w:rPr>
          <w:rFonts w:ascii="Times New Roman" w:hAnsi="Times New Roman" w:cs="Times New Roman"/>
          <w:sz w:val="24"/>
          <w:szCs w:val="24"/>
        </w:rPr>
        <w:t xml:space="preserve"> day of August in Shreveport, Caddo Parish, Louisiana.</w:t>
      </w:r>
    </w:p>
    <w:p w:rsidR="00A5239A" w:rsidRDefault="00A5239A" w:rsidP="00E97C77">
      <w:pPr>
        <w:spacing w:line="480" w:lineRule="auto"/>
        <w:ind w:firstLine="720"/>
        <w:contextualSpacing/>
        <w:rPr>
          <w:rFonts w:ascii="Times New Roman" w:hAnsi="Times New Roman" w:cs="Times New Roman"/>
          <w:sz w:val="24"/>
          <w:szCs w:val="24"/>
        </w:rPr>
      </w:pPr>
    </w:p>
    <w:p w:rsidR="00E97C77" w:rsidRDefault="00E97C77" w:rsidP="003E05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3E05D9" w:rsidRDefault="003E05D9" w:rsidP="003E05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3E05D9" w:rsidRDefault="003E05D9" w:rsidP="003E05D9">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District Judge</w:t>
      </w:r>
    </w:p>
    <w:p w:rsidR="003E05D9" w:rsidRDefault="003E05D9" w:rsidP="008F6AA8">
      <w:pPr>
        <w:spacing w:line="240" w:lineRule="auto"/>
        <w:contextualSpacing/>
        <w:rPr>
          <w:rFonts w:ascii="Times New Roman" w:hAnsi="Times New Roman" w:cs="Times New Roman"/>
          <w:sz w:val="24"/>
          <w:szCs w:val="24"/>
        </w:rPr>
      </w:pPr>
      <w:r>
        <w:rPr>
          <w:rFonts w:ascii="Times New Roman" w:hAnsi="Times New Roman" w:cs="Times New Roman"/>
          <w:sz w:val="24"/>
          <w:szCs w:val="24"/>
        </w:rPr>
        <w:t>Distribution:</w:t>
      </w:r>
    </w:p>
    <w:p w:rsidR="008F6AA8" w:rsidRDefault="00B62B94" w:rsidP="008F6AA8">
      <w:pPr>
        <w:spacing w:line="240" w:lineRule="auto"/>
        <w:contextualSpacing/>
        <w:rPr>
          <w:rFonts w:ascii="Times New Roman" w:hAnsi="Times New Roman" w:cs="Times New Roman"/>
          <w:sz w:val="24"/>
          <w:szCs w:val="24"/>
        </w:rPr>
      </w:pPr>
      <w:r>
        <w:rPr>
          <w:rFonts w:ascii="Times New Roman" w:hAnsi="Times New Roman" w:cs="Times New Roman"/>
          <w:sz w:val="24"/>
          <w:szCs w:val="24"/>
        </w:rPr>
        <w:t>W. Alan Pesnell, Counsel for Nell Shehee</w:t>
      </w:r>
    </w:p>
    <w:p w:rsidR="00B62B94" w:rsidRDefault="00B62B94" w:rsidP="008F6AA8">
      <w:pPr>
        <w:spacing w:line="240" w:lineRule="auto"/>
        <w:contextualSpacing/>
        <w:rPr>
          <w:rFonts w:ascii="Times New Roman" w:hAnsi="Times New Roman" w:cs="Times New Roman"/>
          <w:sz w:val="24"/>
          <w:szCs w:val="24"/>
        </w:rPr>
      </w:pPr>
      <w:r>
        <w:rPr>
          <w:rFonts w:ascii="Times New Roman" w:hAnsi="Times New Roman" w:cs="Times New Roman"/>
          <w:sz w:val="24"/>
          <w:szCs w:val="24"/>
        </w:rPr>
        <w:t>C. Sherburne Sentell, Jr., Counsel for Curtis M. Loftin and Curtis M. Loftin Builders, LLC</w:t>
      </w:r>
    </w:p>
    <w:p w:rsidR="00B62B94" w:rsidRDefault="00B62B94" w:rsidP="008F6AA8">
      <w:pPr>
        <w:spacing w:line="240" w:lineRule="auto"/>
        <w:contextualSpacing/>
        <w:rPr>
          <w:rFonts w:ascii="Times New Roman" w:hAnsi="Times New Roman" w:cs="Times New Roman"/>
          <w:sz w:val="24"/>
          <w:szCs w:val="24"/>
        </w:rPr>
      </w:pPr>
      <w:r>
        <w:rPr>
          <w:rFonts w:ascii="Times New Roman" w:hAnsi="Times New Roman" w:cs="Times New Roman"/>
          <w:sz w:val="24"/>
          <w:szCs w:val="24"/>
        </w:rPr>
        <w:t>John G. Alsobrook, Counsel for Whitlock’s Plumbing Company, Inc.</w:t>
      </w:r>
    </w:p>
    <w:p w:rsidR="00B62B94" w:rsidRDefault="00B62B94" w:rsidP="008F6AA8">
      <w:pPr>
        <w:spacing w:line="240" w:lineRule="auto"/>
        <w:contextualSpacing/>
        <w:rPr>
          <w:rFonts w:ascii="Times New Roman" w:hAnsi="Times New Roman" w:cs="Times New Roman"/>
          <w:sz w:val="24"/>
          <w:szCs w:val="24"/>
        </w:rPr>
      </w:pPr>
      <w:r>
        <w:rPr>
          <w:rFonts w:ascii="Times New Roman" w:hAnsi="Times New Roman" w:cs="Times New Roman"/>
          <w:sz w:val="24"/>
          <w:szCs w:val="24"/>
        </w:rPr>
        <w:t>Robert A. Jahnke, Counsel for Whitlock’s Plumbing Company, Inc.</w:t>
      </w:r>
    </w:p>
    <w:p w:rsidR="00B62B94" w:rsidRDefault="00B62B94" w:rsidP="008F6AA8">
      <w:pPr>
        <w:spacing w:line="240" w:lineRule="auto"/>
        <w:contextualSpacing/>
        <w:rPr>
          <w:rFonts w:ascii="Times New Roman" w:hAnsi="Times New Roman" w:cs="Times New Roman"/>
          <w:sz w:val="24"/>
          <w:szCs w:val="24"/>
        </w:rPr>
      </w:pPr>
      <w:r>
        <w:rPr>
          <w:rFonts w:ascii="Times New Roman" w:hAnsi="Times New Roman" w:cs="Times New Roman"/>
          <w:sz w:val="24"/>
          <w:szCs w:val="24"/>
        </w:rPr>
        <w:t>Cheri A. Chestnut, Counsel for Seegers Roofing and Remodeling, LLC</w:t>
      </w:r>
    </w:p>
    <w:p w:rsidR="00B62B94" w:rsidRDefault="00B62B94" w:rsidP="008F6AA8">
      <w:pPr>
        <w:spacing w:line="240" w:lineRule="auto"/>
        <w:contextualSpacing/>
        <w:rPr>
          <w:rFonts w:ascii="Times New Roman" w:hAnsi="Times New Roman" w:cs="Times New Roman"/>
          <w:sz w:val="24"/>
          <w:szCs w:val="24"/>
        </w:rPr>
      </w:pPr>
      <w:r>
        <w:rPr>
          <w:rFonts w:ascii="Times New Roman" w:hAnsi="Times New Roman" w:cs="Times New Roman"/>
          <w:sz w:val="24"/>
          <w:szCs w:val="24"/>
        </w:rPr>
        <w:t>James A. Prather, Counsel for Republic Vanguard Insurance Company</w:t>
      </w:r>
    </w:p>
    <w:p w:rsidR="003E05D9" w:rsidRDefault="003E05D9" w:rsidP="003E05D9">
      <w:pPr>
        <w:spacing w:line="240" w:lineRule="auto"/>
        <w:ind w:firstLine="720"/>
        <w:contextualSpacing/>
        <w:rPr>
          <w:rFonts w:ascii="Times New Roman" w:hAnsi="Times New Roman" w:cs="Times New Roman"/>
          <w:sz w:val="24"/>
          <w:szCs w:val="24"/>
        </w:rPr>
      </w:pPr>
    </w:p>
    <w:p w:rsidR="003E05D9" w:rsidRPr="00D8380D" w:rsidRDefault="003E05D9" w:rsidP="003E05D9">
      <w:pPr>
        <w:spacing w:line="240" w:lineRule="auto"/>
        <w:ind w:firstLine="720"/>
        <w:contextualSpacing/>
        <w:rPr>
          <w:rFonts w:ascii="Times New Roman" w:hAnsi="Times New Roman" w:cs="Times New Roman"/>
          <w:sz w:val="24"/>
          <w:szCs w:val="24"/>
        </w:rPr>
      </w:pPr>
    </w:p>
    <w:sectPr w:rsidR="003E05D9" w:rsidRPr="00D8380D" w:rsidSect="003E05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5A" w:rsidRDefault="00091F5A" w:rsidP="00A25496">
      <w:pPr>
        <w:spacing w:after="0" w:line="240" w:lineRule="auto"/>
      </w:pPr>
      <w:r>
        <w:separator/>
      </w:r>
    </w:p>
  </w:endnote>
  <w:endnote w:type="continuationSeparator" w:id="0">
    <w:p w:rsidR="00091F5A" w:rsidRDefault="00091F5A" w:rsidP="00A2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5A" w:rsidRDefault="00091F5A" w:rsidP="00A25496">
      <w:pPr>
        <w:spacing w:after="0" w:line="240" w:lineRule="auto"/>
      </w:pPr>
      <w:r>
        <w:separator/>
      </w:r>
    </w:p>
  </w:footnote>
  <w:footnote w:type="continuationSeparator" w:id="0">
    <w:p w:rsidR="00091F5A" w:rsidRDefault="00091F5A" w:rsidP="00A25496">
      <w:pPr>
        <w:spacing w:after="0" w:line="240" w:lineRule="auto"/>
      </w:pPr>
      <w:r>
        <w:continuationSeparator/>
      </w:r>
    </w:p>
  </w:footnote>
  <w:footnote w:id="1">
    <w:p w:rsidR="00E80540" w:rsidRPr="00E80540" w:rsidRDefault="00A25496">
      <w:pPr>
        <w:pStyle w:val="FootnoteText"/>
        <w:rPr>
          <w:rFonts w:ascii="Times New Roman" w:hAnsi="Times New Roman" w:cs="Times New Roman"/>
        </w:rPr>
      </w:pPr>
      <w:r w:rsidRPr="00E80540">
        <w:rPr>
          <w:rStyle w:val="FootnoteReference"/>
          <w:rFonts w:ascii="Times New Roman" w:hAnsi="Times New Roman" w:cs="Times New Roman"/>
        </w:rPr>
        <w:footnoteRef/>
      </w:r>
      <w:r w:rsidRPr="00E80540">
        <w:rPr>
          <w:rFonts w:ascii="Times New Roman" w:hAnsi="Times New Roman" w:cs="Times New Roman"/>
        </w:rPr>
        <w:t xml:space="preserve"> La. R.S. 9:3141</w:t>
      </w:r>
    </w:p>
  </w:footnote>
  <w:footnote w:id="2">
    <w:p w:rsidR="00A25496" w:rsidRDefault="00A25496">
      <w:pPr>
        <w:pStyle w:val="FootnoteText"/>
        <w:rPr>
          <w:rFonts w:ascii="Times New Roman" w:hAnsi="Times New Roman" w:cs="Times New Roman"/>
        </w:rPr>
      </w:pPr>
      <w:r w:rsidRPr="00E80540">
        <w:rPr>
          <w:rStyle w:val="FootnoteReference"/>
          <w:rFonts w:ascii="Times New Roman" w:hAnsi="Times New Roman" w:cs="Times New Roman"/>
        </w:rPr>
        <w:footnoteRef/>
      </w:r>
      <w:r w:rsidRPr="00E80540">
        <w:rPr>
          <w:rFonts w:ascii="Times New Roman" w:hAnsi="Times New Roman" w:cs="Times New Roman"/>
        </w:rPr>
        <w:t xml:space="preserve"> La. R.S. 9:3143</w:t>
      </w:r>
    </w:p>
    <w:p w:rsidR="00E80540" w:rsidRPr="00E80540" w:rsidRDefault="00E80540">
      <w:pPr>
        <w:pStyle w:val="FootnoteText"/>
        <w:rPr>
          <w:rFonts w:ascii="Times New Roman" w:hAnsi="Times New Roman" w:cs="Times New Roman"/>
        </w:rPr>
      </w:pPr>
    </w:p>
  </w:footnote>
  <w:footnote w:id="3">
    <w:p w:rsidR="00A5239A" w:rsidRDefault="00A5239A" w:rsidP="00A5239A">
      <w:pPr>
        <w:pStyle w:val="FootnoteText"/>
      </w:pPr>
      <w:r w:rsidRPr="00E80540">
        <w:rPr>
          <w:rStyle w:val="FootnoteReference"/>
          <w:rFonts w:ascii="Times New Roman" w:hAnsi="Times New Roman" w:cs="Times New Roman"/>
        </w:rPr>
        <w:footnoteRef/>
      </w:r>
      <w:r w:rsidRPr="00E80540">
        <w:rPr>
          <w:rFonts w:ascii="Times New Roman" w:hAnsi="Times New Roman" w:cs="Times New Roman"/>
        </w:rPr>
        <w:t xml:space="preserve"> </w:t>
      </w:r>
      <w:r w:rsidRPr="00E80540">
        <w:rPr>
          <w:rFonts w:ascii="Times New Roman" w:hAnsi="Times New Roman" w:cs="Times New Roman"/>
          <w:i/>
        </w:rPr>
        <w:t>Barnett v. Watkins</w:t>
      </w:r>
      <w:r w:rsidRPr="00E80540">
        <w:rPr>
          <w:rFonts w:ascii="Times New Roman" w:hAnsi="Times New Roman" w:cs="Times New Roman"/>
        </w:rPr>
        <w:t>, 970 So.2d 1028 (La. App. 1 Cir. 2007)</w:t>
      </w:r>
    </w:p>
  </w:footnote>
  <w:footnote w:id="4">
    <w:p w:rsidR="00E80540" w:rsidRPr="00E80540" w:rsidRDefault="000A47C0">
      <w:pPr>
        <w:pStyle w:val="FootnoteText"/>
        <w:rPr>
          <w:rFonts w:ascii="Times New Roman" w:hAnsi="Times New Roman" w:cs="Times New Roman"/>
        </w:rPr>
      </w:pPr>
      <w:r w:rsidRPr="00E80540">
        <w:rPr>
          <w:rStyle w:val="FootnoteReference"/>
          <w:rFonts w:ascii="Times New Roman" w:hAnsi="Times New Roman" w:cs="Times New Roman"/>
        </w:rPr>
        <w:footnoteRef/>
      </w:r>
      <w:r w:rsidRPr="00E80540">
        <w:rPr>
          <w:rFonts w:ascii="Times New Roman" w:hAnsi="Times New Roman" w:cs="Times New Roman"/>
        </w:rPr>
        <w:t xml:space="preserve"> </w:t>
      </w:r>
      <w:r w:rsidRPr="00E80540">
        <w:rPr>
          <w:rFonts w:ascii="Times New Roman" w:hAnsi="Times New Roman" w:cs="Times New Roman"/>
          <w:i/>
        </w:rPr>
        <w:t>Id</w:t>
      </w:r>
      <w:r w:rsidRPr="00E80540">
        <w:rPr>
          <w:rFonts w:ascii="Times New Roman" w:hAnsi="Times New Roman" w:cs="Times New Roman"/>
        </w:rPr>
        <w:t xml:space="preserve">. at 1037 </w:t>
      </w:r>
    </w:p>
  </w:footnote>
  <w:footnote w:id="5">
    <w:p w:rsidR="00A5239A" w:rsidRDefault="000A47C0">
      <w:pPr>
        <w:pStyle w:val="FootnoteText"/>
      </w:pPr>
      <w:r w:rsidRPr="00E80540">
        <w:rPr>
          <w:rStyle w:val="FootnoteReference"/>
          <w:rFonts w:ascii="Times New Roman" w:hAnsi="Times New Roman" w:cs="Times New Roman"/>
        </w:rPr>
        <w:footnoteRef/>
      </w:r>
      <w:r w:rsidRPr="00E80540">
        <w:rPr>
          <w:rFonts w:ascii="Times New Roman" w:hAnsi="Times New Roman" w:cs="Times New Roman"/>
        </w:rPr>
        <w:t xml:space="preserve"> </w:t>
      </w:r>
      <w:r w:rsidRPr="00E80540">
        <w:rPr>
          <w:rFonts w:ascii="Times New Roman" w:hAnsi="Times New Roman" w:cs="Times New Roman"/>
          <w:i/>
        </w:rPr>
        <w:t>Id</w:t>
      </w:r>
      <w:r w:rsidRPr="00E80540">
        <w:rPr>
          <w:rFonts w:ascii="Times New Roman" w:hAnsi="Times New Roman" w:cs="Times New Roman"/>
        </w:rPr>
        <w:t>.</w:t>
      </w:r>
      <w:r>
        <w:t xml:space="preserve"> </w:t>
      </w:r>
    </w:p>
  </w:footnote>
  <w:footnote w:id="6">
    <w:p w:rsidR="00E97C77" w:rsidRDefault="00E97C77">
      <w:pPr>
        <w:pStyle w:val="FootnoteText"/>
      </w:pPr>
      <w:r>
        <w:rPr>
          <w:rStyle w:val="FootnoteReference"/>
        </w:rPr>
        <w:footnoteRef/>
      </w:r>
      <w:r>
        <w:t xml:space="preserve"> This Court believes that the plaintiff, Nell Shehee, is an outstanding member of this community and the claims made in the lawsuit are serious; how</w:t>
      </w:r>
      <w:r w:rsidR="002E1EAC">
        <w:t>ever, the claims are clearly per</w:t>
      </w:r>
      <w:r>
        <w:t>empted under law.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0D"/>
    <w:rsid w:val="00066B5E"/>
    <w:rsid w:val="00091F5A"/>
    <w:rsid w:val="000A31F2"/>
    <w:rsid w:val="000A47C0"/>
    <w:rsid w:val="000A5647"/>
    <w:rsid w:val="0014394A"/>
    <w:rsid w:val="002570BB"/>
    <w:rsid w:val="002D3733"/>
    <w:rsid w:val="002E1EAC"/>
    <w:rsid w:val="00330F03"/>
    <w:rsid w:val="00375F39"/>
    <w:rsid w:val="003E05D9"/>
    <w:rsid w:val="0052335D"/>
    <w:rsid w:val="00585C41"/>
    <w:rsid w:val="005C556F"/>
    <w:rsid w:val="005F0CB7"/>
    <w:rsid w:val="006461FE"/>
    <w:rsid w:val="00666F28"/>
    <w:rsid w:val="006D6B6B"/>
    <w:rsid w:val="006E23FC"/>
    <w:rsid w:val="00732B60"/>
    <w:rsid w:val="0073788A"/>
    <w:rsid w:val="00787C94"/>
    <w:rsid w:val="007C4731"/>
    <w:rsid w:val="00843461"/>
    <w:rsid w:val="00855879"/>
    <w:rsid w:val="00875174"/>
    <w:rsid w:val="008B7E2F"/>
    <w:rsid w:val="008E157B"/>
    <w:rsid w:val="008F6AA8"/>
    <w:rsid w:val="00914AA9"/>
    <w:rsid w:val="009C2548"/>
    <w:rsid w:val="009C57D7"/>
    <w:rsid w:val="00A25496"/>
    <w:rsid w:val="00A5239A"/>
    <w:rsid w:val="00B62B94"/>
    <w:rsid w:val="00BA7DA5"/>
    <w:rsid w:val="00C64E34"/>
    <w:rsid w:val="00CC41F7"/>
    <w:rsid w:val="00D1677B"/>
    <w:rsid w:val="00D47923"/>
    <w:rsid w:val="00D8380D"/>
    <w:rsid w:val="00E80540"/>
    <w:rsid w:val="00E97C77"/>
    <w:rsid w:val="00EC4CC8"/>
    <w:rsid w:val="00EF78A1"/>
    <w:rsid w:val="00F2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5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496"/>
    <w:rPr>
      <w:sz w:val="20"/>
      <w:szCs w:val="20"/>
    </w:rPr>
  </w:style>
  <w:style w:type="character" w:styleId="FootnoteReference">
    <w:name w:val="footnote reference"/>
    <w:basedOn w:val="DefaultParagraphFont"/>
    <w:uiPriority w:val="99"/>
    <w:semiHidden/>
    <w:unhideWhenUsed/>
    <w:rsid w:val="00A25496"/>
    <w:rPr>
      <w:vertAlign w:val="superscript"/>
    </w:rPr>
  </w:style>
  <w:style w:type="paragraph" w:styleId="BalloonText">
    <w:name w:val="Balloon Text"/>
    <w:basedOn w:val="Normal"/>
    <w:link w:val="BalloonTextChar"/>
    <w:uiPriority w:val="99"/>
    <w:semiHidden/>
    <w:unhideWhenUsed/>
    <w:rsid w:val="005C5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5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5496"/>
    <w:rPr>
      <w:sz w:val="20"/>
      <w:szCs w:val="20"/>
    </w:rPr>
  </w:style>
  <w:style w:type="character" w:styleId="FootnoteReference">
    <w:name w:val="footnote reference"/>
    <w:basedOn w:val="DefaultParagraphFont"/>
    <w:uiPriority w:val="99"/>
    <w:semiHidden/>
    <w:unhideWhenUsed/>
    <w:rsid w:val="00A25496"/>
    <w:rPr>
      <w:vertAlign w:val="superscript"/>
    </w:rPr>
  </w:style>
  <w:style w:type="paragraph" w:styleId="BalloonText">
    <w:name w:val="Balloon Text"/>
    <w:basedOn w:val="Normal"/>
    <w:link w:val="BalloonTextChar"/>
    <w:uiPriority w:val="99"/>
    <w:semiHidden/>
    <w:unhideWhenUsed/>
    <w:rsid w:val="005C5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D94B0-11C7-420A-B033-A8288E1F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dc:creator>
  <cp:lastModifiedBy>LeighAnne</cp:lastModifiedBy>
  <cp:revision>2</cp:revision>
  <cp:lastPrinted>2013-08-29T20:57:00Z</cp:lastPrinted>
  <dcterms:created xsi:type="dcterms:W3CDTF">2014-03-03T19:21:00Z</dcterms:created>
  <dcterms:modified xsi:type="dcterms:W3CDTF">2014-03-03T19:21:00Z</dcterms:modified>
</cp:coreProperties>
</file>