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CLAUDE B. KENNEDY, JR., 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CADDO NUMBER:  500,282</w:t>
      </w: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ROBBIE J. KENNEDY, INDIVIDUALLY</w:t>
      </w:r>
      <w:r>
        <w:rPr>
          <w:rFonts w:ascii="Times New Roman" w:hAnsi="Times New Roman" w:cs="Times New Roman"/>
          <w:sz w:val="24"/>
          <w:szCs w:val="24"/>
        </w:rPr>
        <w:tab/>
      </w:r>
      <w:r>
        <w:rPr>
          <w:rFonts w:ascii="Times New Roman" w:hAnsi="Times New Roman" w:cs="Times New Roman"/>
          <w:sz w:val="24"/>
          <w:szCs w:val="24"/>
        </w:rPr>
        <w:tab/>
        <w:t xml:space="preserve">   </w:t>
      </w: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AND AS HUSBAND AND WIFE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17206B" w:rsidRDefault="0017206B" w:rsidP="0017206B">
      <w:pPr>
        <w:spacing w:after="0" w:line="240" w:lineRule="auto"/>
        <w:rPr>
          <w:rFonts w:ascii="Times New Roman" w:hAnsi="Times New Roman" w:cs="Times New Roman"/>
          <w:sz w:val="24"/>
          <w:szCs w:val="24"/>
        </w:rPr>
      </w:pP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MICKEY JOE DURDEN, THE PHOENIX</w:t>
      </w: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INSURANCE COMPANYAND </w:t>
      </w:r>
    </w:p>
    <w:p w:rsidR="0017206B" w:rsidRDefault="0017206B" w:rsidP="0017206B">
      <w:pPr>
        <w:spacing w:after="0" w:line="240" w:lineRule="auto"/>
        <w:rPr>
          <w:rFonts w:ascii="Times New Roman" w:hAnsi="Times New Roman" w:cs="Times New Roman"/>
          <w:sz w:val="24"/>
          <w:szCs w:val="24"/>
        </w:rPr>
      </w:pPr>
      <w:r>
        <w:rPr>
          <w:rFonts w:ascii="Times New Roman" w:hAnsi="Times New Roman" w:cs="Times New Roman"/>
          <w:sz w:val="24"/>
          <w:szCs w:val="24"/>
        </w:rPr>
        <w:t>CHEROKEE INSURANCE COMPANY</w:t>
      </w:r>
      <w:r>
        <w:rPr>
          <w:rFonts w:ascii="Times New Roman" w:hAnsi="Times New Roman" w:cs="Times New Roman"/>
          <w:sz w:val="24"/>
          <w:szCs w:val="24"/>
        </w:rPr>
        <w:tab/>
      </w:r>
      <w:r>
        <w:rPr>
          <w:rFonts w:ascii="Times New Roman" w:hAnsi="Times New Roman" w:cs="Times New Roman"/>
          <w:sz w:val="24"/>
          <w:szCs w:val="24"/>
        </w:rPr>
        <w:tab/>
        <w:t>:  CADDO PARISH, LOUISIANA</w:t>
      </w:r>
    </w:p>
    <w:p w:rsidR="00791C18" w:rsidRDefault="00791C18" w:rsidP="000E1B12">
      <w:pPr>
        <w:spacing w:after="0" w:line="240" w:lineRule="auto"/>
        <w:rPr>
          <w:rFonts w:ascii="Times New Roman" w:hAnsi="Times New Roman" w:cs="Times New Roman"/>
          <w:sz w:val="24"/>
          <w:szCs w:val="24"/>
        </w:rPr>
      </w:pPr>
    </w:p>
    <w:p w:rsidR="000E1B12" w:rsidRPr="008C3DAC" w:rsidRDefault="00271DC7" w:rsidP="00271DC7">
      <w:pPr>
        <w:spacing w:after="0" w:line="240" w:lineRule="auto"/>
        <w:jc w:val="center"/>
        <w:rPr>
          <w:rFonts w:ascii="Times New Roman" w:hAnsi="Times New Roman" w:cs="Times New Roman"/>
          <w:b/>
          <w:sz w:val="26"/>
          <w:szCs w:val="26"/>
          <w:u w:val="single"/>
        </w:rPr>
      </w:pPr>
      <w:r w:rsidRPr="008C3DAC">
        <w:rPr>
          <w:rFonts w:ascii="Times New Roman" w:hAnsi="Times New Roman" w:cs="Times New Roman"/>
          <w:b/>
          <w:sz w:val="26"/>
          <w:szCs w:val="26"/>
          <w:u w:val="single"/>
        </w:rPr>
        <w:t>REASONS FOR JUDGMENT</w:t>
      </w:r>
      <w:r w:rsidR="008C3DAC" w:rsidRPr="008C3DAC">
        <w:rPr>
          <w:rFonts w:ascii="Times New Roman" w:hAnsi="Times New Roman" w:cs="Times New Roman"/>
          <w:b/>
          <w:sz w:val="26"/>
          <w:szCs w:val="26"/>
          <w:u w:val="single"/>
        </w:rPr>
        <w:t xml:space="preserve"> ON MOTION FOR</w:t>
      </w:r>
    </w:p>
    <w:p w:rsidR="008C3DAC" w:rsidRPr="008C3DAC" w:rsidRDefault="008C3DAC" w:rsidP="00271DC7">
      <w:pPr>
        <w:spacing w:after="0" w:line="240" w:lineRule="auto"/>
        <w:jc w:val="center"/>
        <w:rPr>
          <w:rFonts w:ascii="Times New Roman" w:hAnsi="Times New Roman" w:cs="Times New Roman"/>
          <w:b/>
          <w:sz w:val="26"/>
          <w:szCs w:val="26"/>
          <w:u w:val="single"/>
        </w:rPr>
      </w:pPr>
      <w:r w:rsidRPr="008C3DAC">
        <w:rPr>
          <w:rFonts w:ascii="Times New Roman" w:hAnsi="Times New Roman" w:cs="Times New Roman"/>
          <w:b/>
          <w:sz w:val="26"/>
          <w:szCs w:val="26"/>
          <w:u w:val="single"/>
        </w:rPr>
        <w:t xml:space="preserve">PARTIAL SUMMARY JUDGMENT TO DISMISS </w:t>
      </w:r>
    </w:p>
    <w:p w:rsidR="008C3DAC" w:rsidRPr="008C3DAC" w:rsidRDefault="008C3DAC" w:rsidP="00271DC7">
      <w:pPr>
        <w:spacing w:after="0" w:line="240" w:lineRule="auto"/>
        <w:jc w:val="center"/>
        <w:rPr>
          <w:rFonts w:ascii="Times New Roman" w:hAnsi="Times New Roman" w:cs="Times New Roman"/>
          <w:b/>
          <w:sz w:val="26"/>
          <w:szCs w:val="26"/>
          <w:u w:val="single"/>
        </w:rPr>
      </w:pPr>
      <w:r w:rsidRPr="008C3DAC">
        <w:rPr>
          <w:rFonts w:ascii="Times New Roman" w:hAnsi="Times New Roman" w:cs="Times New Roman"/>
          <w:b/>
          <w:sz w:val="26"/>
          <w:szCs w:val="26"/>
          <w:u w:val="single"/>
        </w:rPr>
        <w:t>INTERVENTION OF JOHNSON CONTROLS AND PLAINTIFFS’</w:t>
      </w:r>
    </w:p>
    <w:p w:rsidR="008C3DAC" w:rsidRPr="008C3DAC" w:rsidRDefault="008C3DAC" w:rsidP="00271DC7">
      <w:pPr>
        <w:spacing w:after="0" w:line="240" w:lineRule="auto"/>
        <w:jc w:val="center"/>
        <w:rPr>
          <w:rFonts w:ascii="Times New Roman" w:hAnsi="Times New Roman" w:cs="Times New Roman"/>
          <w:b/>
          <w:sz w:val="26"/>
          <w:szCs w:val="26"/>
          <w:u w:val="single"/>
        </w:rPr>
      </w:pPr>
      <w:r w:rsidRPr="008C3DAC">
        <w:rPr>
          <w:rFonts w:ascii="Times New Roman" w:hAnsi="Times New Roman" w:cs="Times New Roman"/>
          <w:b/>
          <w:sz w:val="26"/>
          <w:szCs w:val="26"/>
          <w:u w:val="single"/>
        </w:rPr>
        <w:t>MOTION FOR SUMMARY JUDGMENT AGAINST</w:t>
      </w:r>
    </w:p>
    <w:p w:rsidR="008C3DAC" w:rsidRPr="008C3DAC" w:rsidRDefault="008C3DAC" w:rsidP="00271DC7">
      <w:pPr>
        <w:spacing w:after="0" w:line="240" w:lineRule="auto"/>
        <w:jc w:val="center"/>
        <w:rPr>
          <w:rFonts w:ascii="Times New Roman" w:hAnsi="Times New Roman" w:cs="Times New Roman"/>
          <w:b/>
          <w:sz w:val="26"/>
          <w:szCs w:val="26"/>
          <w:u w:val="single"/>
        </w:rPr>
      </w:pPr>
      <w:r w:rsidRPr="008C3DAC">
        <w:rPr>
          <w:rFonts w:ascii="Times New Roman" w:hAnsi="Times New Roman" w:cs="Times New Roman"/>
          <w:b/>
          <w:sz w:val="26"/>
          <w:szCs w:val="26"/>
          <w:u w:val="single"/>
        </w:rPr>
        <w:t>THE INTERVENOR, JOHNSON CONTROLS</w:t>
      </w:r>
    </w:p>
    <w:p w:rsidR="00271DC7" w:rsidRPr="00271DC7" w:rsidRDefault="00271DC7" w:rsidP="00271DC7">
      <w:pPr>
        <w:spacing w:after="0" w:line="240" w:lineRule="auto"/>
        <w:rPr>
          <w:rFonts w:ascii="Times New Roman" w:hAnsi="Times New Roman" w:cs="Times New Roman"/>
          <w:sz w:val="28"/>
          <w:szCs w:val="28"/>
        </w:rPr>
      </w:pPr>
    </w:p>
    <w:p w:rsidR="008C3DAC" w:rsidRDefault="00BF7383" w:rsidP="000E1B1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It is important to note the relationship of the parties:  (1) Plaintiff Kennedy was employed by C. Bean Transport but was the statutory employee of Johnson Controls; (2) Defendant Mickey Joe </w:t>
      </w:r>
      <w:proofErr w:type="spellStart"/>
      <w:r>
        <w:rPr>
          <w:rFonts w:ascii="Times New Roman" w:hAnsi="Times New Roman" w:cs="Times New Roman"/>
          <w:sz w:val="24"/>
          <w:szCs w:val="24"/>
        </w:rPr>
        <w:t>Durden</w:t>
      </w:r>
      <w:proofErr w:type="spellEnd"/>
      <w:r>
        <w:rPr>
          <w:rFonts w:ascii="Times New Roman" w:hAnsi="Times New Roman" w:cs="Times New Roman"/>
          <w:sz w:val="24"/>
          <w:szCs w:val="24"/>
        </w:rPr>
        <w:t>, an uninsured motorist, rear</w:t>
      </w:r>
      <w:r w:rsidR="00627DCC">
        <w:rPr>
          <w:rFonts w:ascii="Times New Roman" w:hAnsi="Times New Roman" w:cs="Times New Roman"/>
          <w:sz w:val="24"/>
          <w:szCs w:val="24"/>
        </w:rPr>
        <w:t xml:space="preserve"> </w:t>
      </w:r>
      <w:r>
        <w:rPr>
          <w:rFonts w:ascii="Times New Roman" w:hAnsi="Times New Roman" w:cs="Times New Roman"/>
          <w:sz w:val="24"/>
          <w:szCs w:val="24"/>
        </w:rPr>
        <w:t xml:space="preserve">ended </w:t>
      </w:r>
      <w:r w:rsidR="001507A8">
        <w:rPr>
          <w:rFonts w:ascii="Times New Roman" w:hAnsi="Times New Roman" w:cs="Times New Roman"/>
          <w:sz w:val="24"/>
          <w:szCs w:val="24"/>
        </w:rPr>
        <w:t xml:space="preserve">the vehicle occupied by </w:t>
      </w:r>
      <w:r>
        <w:rPr>
          <w:rFonts w:ascii="Times New Roman" w:hAnsi="Times New Roman" w:cs="Times New Roman"/>
          <w:sz w:val="24"/>
          <w:szCs w:val="24"/>
        </w:rPr>
        <w:t>Kennedy; (3) Cherokee Insurance Company is the liability carrier of C. Bean Transport; (4) There was no valid rejection of the UM coverage and thus uninsured/underinsured motorists coverage is applicable by operation of law; (5) Johnson Controls paid Plaintiff Kennedy workers compensation benefits; (6) Johnson Controls has intervened in this lawsuit seeking reimbursement from</w:t>
      </w:r>
      <w:r w:rsidR="001507A8">
        <w:rPr>
          <w:rFonts w:ascii="Times New Roman" w:hAnsi="Times New Roman" w:cs="Times New Roman"/>
          <w:sz w:val="24"/>
          <w:szCs w:val="24"/>
        </w:rPr>
        <w:t>,</w:t>
      </w:r>
      <w:r>
        <w:rPr>
          <w:rFonts w:ascii="Times New Roman" w:hAnsi="Times New Roman" w:cs="Times New Roman"/>
          <w:sz w:val="24"/>
          <w:szCs w:val="24"/>
        </w:rPr>
        <w:t xml:space="preserve"> inter alia, C. Bean Transports Insurance Company in accordance with its UM coverage; (7) There is no liability coverage available as a result of</w:t>
      </w:r>
      <w:r w:rsidR="008C3DAC">
        <w:rPr>
          <w:rFonts w:ascii="Times New Roman" w:hAnsi="Times New Roman" w:cs="Times New Roman"/>
          <w:sz w:val="24"/>
          <w:szCs w:val="24"/>
        </w:rPr>
        <w:t xml:space="preserve"> </w:t>
      </w:r>
      <w:proofErr w:type="spellStart"/>
      <w:r w:rsidR="008C3DAC">
        <w:rPr>
          <w:rFonts w:ascii="Times New Roman" w:hAnsi="Times New Roman" w:cs="Times New Roman"/>
          <w:sz w:val="24"/>
          <w:szCs w:val="24"/>
        </w:rPr>
        <w:t>Durden’s</w:t>
      </w:r>
      <w:proofErr w:type="spellEnd"/>
      <w:r w:rsidR="008C3DAC">
        <w:rPr>
          <w:rFonts w:ascii="Times New Roman" w:hAnsi="Times New Roman" w:cs="Times New Roman"/>
          <w:sz w:val="24"/>
          <w:szCs w:val="24"/>
        </w:rPr>
        <w:t xml:space="preserve"> uninsured status.</w:t>
      </w:r>
    </w:p>
    <w:p w:rsidR="001507A8" w:rsidRDefault="00BF7383" w:rsidP="008C3D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Cherokee policy states, </w:t>
      </w:r>
    </w:p>
    <w:p w:rsidR="00BF7383" w:rsidRDefault="00BF7383" w:rsidP="001507A8">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insurance does not apply to any of the following:  3 Worker’ Compensation – any obligation for which the “insured” (C. Bean Transport) or the “insurer’s insurer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liable under any workers’ compensation disability benefits or unemployment compensation law or any other similar law.”</w:t>
      </w:r>
    </w:p>
    <w:p w:rsidR="001507A8" w:rsidRDefault="001507A8" w:rsidP="001507A8">
      <w:pPr>
        <w:spacing w:after="0" w:line="240" w:lineRule="auto"/>
        <w:ind w:left="720" w:right="720"/>
        <w:rPr>
          <w:rFonts w:ascii="Times New Roman" w:hAnsi="Times New Roman" w:cs="Times New Roman"/>
          <w:sz w:val="24"/>
          <w:szCs w:val="24"/>
        </w:rPr>
      </w:pPr>
    </w:p>
    <w:p w:rsidR="00BF7383" w:rsidRDefault="00BF7383" w:rsidP="000E1B1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Court relies on the Second Circuit Court of Appeal case, </w:t>
      </w:r>
      <w:r w:rsidRPr="00BF7383">
        <w:rPr>
          <w:rFonts w:ascii="Times New Roman" w:hAnsi="Times New Roman" w:cs="Times New Roman"/>
          <w:i/>
          <w:sz w:val="24"/>
          <w:szCs w:val="24"/>
        </w:rPr>
        <w:t>Tommie’s Novelty v. Velasco</w:t>
      </w:r>
      <w:r>
        <w:rPr>
          <w:rFonts w:ascii="Times New Roman" w:hAnsi="Times New Roman" w:cs="Times New Roman"/>
          <w:sz w:val="24"/>
          <w:szCs w:val="24"/>
        </w:rPr>
        <w:t>, 37925, (La. App. 2d Cir. 2/26/2004), a very similar case in which the Court wrote:</w:t>
      </w:r>
    </w:p>
    <w:p w:rsidR="00792B0E" w:rsidRPr="001507A8" w:rsidRDefault="00792B0E" w:rsidP="008026E9">
      <w:pPr>
        <w:spacing w:after="0" w:line="240" w:lineRule="auto"/>
        <w:ind w:left="720" w:right="720"/>
        <w:rPr>
          <w:rFonts w:ascii="Times New Roman" w:eastAsia="Times New Roman" w:hAnsi="Times New Roman" w:cs="Arial"/>
          <w:color w:val="252525"/>
          <w:sz w:val="24"/>
          <w:szCs w:val="21"/>
        </w:rPr>
      </w:pPr>
      <w:r w:rsidRPr="001507A8">
        <w:rPr>
          <w:rFonts w:ascii="Times New Roman" w:eastAsia="Times New Roman" w:hAnsi="Times New Roman" w:cs="Arial"/>
          <w:color w:val="252525"/>
          <w:sz w:val="24"/>
          <w:szCs w:val="21"/>
        </w:rPr>
        <w:t xml:space="preserve">A workers' compensation insurer has a cause of action for reimbursement against third persons legally liable to pay damages to an injured employee, including a UM/UIM insurer. </w:t>
      </w:r>
      <w:hyperlink r:id="rId7" w:history="1">
        <w:r w:rsidRPr="001507A8">
          <w:rPr>
            <w:rFonts w:ascii="Times New Roman" w:eastAsia="Times New Roman" w:hAnsi="Times New Roman" w:cs="Arial"/>
            <w:color w:val="145DA4"/>
            <w:sz w:val="24"/>
            <w:szCs w:val="21"/>
          </w:rPr>
          <w:t>LSA-R.S. 23:1101</w:t>
        </w:r>
      </w:hyperlink>
      <w:r w:rsidRPr="001507A8">
        <w:rPr>
          <w:rFonts w:ascii="Times New Roman" w:eastAsia="Times New Roman" w:hAnsi="Times New Roman" w:cs="Arial"/>
          <w:color w:val="252525"/>
          <w:sz w:val="24"/>
          <w:szCs w:val="21"/>
        </w:rPr>
        <w:t xml:space="preserve">(A) and (B). The workers' compensation insurer must be reimbursed compensation benefits that were actually paid to the injured employee, from any judgment rendered against a third person, in preference to a claim of the injured employee or his dependent. </w:t>
      </w:r>
      <w:hyperlink r:id="rId8" w:history="1">
        <w:r w:rsidRPr="001507A8">
          <w:rPr>
            <w:rFonts w:ascii="Times New Roman" w:eastAsia="Times New Roman" w:hAnsi="Times New Roman" w:cs="Arial"/>
            <w:color w:val="145DA4"/>
            <w:sz w:val="24"/>
            <w:szCs w:val="21"/>
          </w:rPr>
          <w:t>LSA-R.S. 23:1103</w:t>
        </w:r>
      </w:hyperlink>
      <w:r w:rsidRPr="001507A8">
        <w:rPr>
          <w:rFonts w:ascii="Times New Roman" w:eastAsia="Times New Roman" w:hAnsi="Times New Roman" w:cs="Arial"/>
          <w:color w:val="252525"/>
          <w:sz w:val="24"/>
          <w:szCs w:val="21"/>
        </w:rPr>
        <w:t xml:space="preserve">. Further, if a compromise with such third person is made by the employee, the workers' compensation insurer shall be liable to the employee for any benefits which are in excess of the full amount paid by such third person only after the insurer receives a dollar for dollar credit against the full amount paid in compromise. </w:t>
      </w:r>
      <w:hyperlink r:id="rId9" w:history="1">
        <w:r w:rsidRPr="001507A8">
          <w:rPr>
            <w:rFonts w:ascii="Times New Roman" w:eastAsia="Times New Roman" w:hAnsi="Times New Roman" w:cs="Arial"/>
            <w:color w:val="145DA4"/>
            <w:sz w:val="24"/>
            <w:szCs w:val="21"/>
          </w:rPr>
          <w:t>LSA-R.S. 23:1102</w:t>
        </w:r>
      </w:hyperlink>
      <w:r w:rsidRPr="001507A8">
        <w:rPr>
          <w:rFonts w:ascii="Times New Roman" w:eastAsia="Times New Roman" w:hAnsi="Times New Roman" w:cs="Arial"/>
          <w:color w:val="252525"/>
          <w:sz w:val="24"/>
          <w:szCs w:val="21"/>
        </w:rPr>
        <w:t xml:space="preserve">(B) and </w:t>
      </w:r>
      <w:hyperlink r:id="rId10" w:history="1">
        <w:r w:rsidRPr="001507A8">
          <w:rPr>
            <w:rFonts w:ascii="Times New Roman" w:eastAsia="Times New Roman" w:hAnsi="Times New Roman" w:cs="Arial"/>
            <w:color w:val="145DA4"/>
            <w:sz w:val="24"/>
            <w:szCs w:val="21"/>
          </w:rPr>
          <w:t>LSA-R.S.23:1103</w:t>
        </w:r>
      </w:hyperlink>
      <w:r w:rsidRPr="001507A8">
        <w:rPr>
          <w:rFonts w:ascii="Times New Roman" w:eastAsia="Times New Roman" w:hAnsi="Times New Roman" w:cs="Arial"/>
          <w:color w:val="252525"/>
          <w:sz w:val="24"/>
          <w:szCs w:val="21"/>
        </w:rPr>
        <w:t>(A).</w:t>
      </w:r>
    </w:p>
    <w:p w:rsidR="008026E9" w:rsidRDefault="008026E9" w:rsidP="008026E9">
      <w:pPr>
        <w:spacing w:after="0" w:line="240" w:lineRule="auto"/>
        <w:ind w:left="720" w:right="720"/>
        <w:rPr>
          <w:rFonts w:ascii="Times New Roman" w:eastAsia="Times New Roman" w:hAnsi="Times New Roman" w:cs="Arial"/>
          <w:color w:val="4778C2"/>
          <w:sz w:val="24"/>
          <w:szCs w:val="21"/>
        </w:rPr>
      </w:pPr>
    </w:p>
    <w:p w:rsidR="00792B0E" w:rsidRPr="001507A8" w:rsidRDefault="00792B0E" w:rsidP="008026E9">
      <w:pPr>
        <w:spacing w:after="0" w:line="240" w:lineRule="auto"/>
        <w:ind w:left="720" w:right="720"/>
        <w:rPr>
          <w:rFonts w:ascii="Times New Roman" w:eastAsia="Times New Roman" w:hAnsi="Times New Roman" w:cs="Arial"/>
          <w:color w:val="252525"/>
          <w:sz w:val="24"/>
          <w:szCs w:val="21"/>
        </w:rPr>
      </w:pPr>
      <w:r w:rsidRPr="001507A8">
        <w:rPr>
          <w:rFonts w:ascii="Times New Roman" w:eastAsia="Times New Roman" w:hAnsi="Times New Roman" w:cs="Arial"/>
          <w:color w:val="252525"/>
          <w:sz w:val="24"/>
          <w:szCs w:val="21"/>
        </w:rPr>
        <w:t xml:space="preserve">However, our Louisiana Supreme Court, relying upon an individual's freedom to contract and the strong public policy considerations supporting full UM/UIM recovery, has held that there is no statutory prohibition against an employer contracting with its UM/UIM insurer to exclude workers' compensation reimbursement. Thus, a UM/UIM policy may validly exclude compensation reimbursement to a workers' compensation insurer. </w:t>
      </w:r>
      <w:hyperlink r:id="rId11" w:history="1">
        <w:r w:rsidRPr="001507A8">
          <w:rPr>
            <w:rFonts w:ascii="Times New Roman" w:eastAsia="Times New Roman" w:hAnsi="Times New Roman" w:cs="Arial"/>
            <w:iCs/>
            <w:color w:val="145DA4"/>
            <w:sz w:val="24"/>
            <w:szCs w:val="21"/>
          </w:rPr>
          <w:t>Travelers Insurance Company v. Joseph,</w:t>
        </w:r>
        <w:r w:rsidRPr="001507A8">
          <w:rPr>
            <w:rFonts w:ascii="Times New Roman" w:eastAsia="Times New Roman" w:hAnsi="Times New Roman" w:cs="Arial"/>
            <w:color w:val="145DA4"/>
            <w:sz w:val="24"/>
            <w:szCs w:val="21"/>
          </w:rPr>
          <w:t xml:space="preserve"> 95-0200 (La.6/30/95), </w:t>
        </w:r>
        <w:proofErr w:type="gramStart"/>
        <w:r w:rsidRPr="001507A8">
          <w:rPr>
            <w:rFonts w:ascii="Times New Roman" w:eastAsia="Times New Roman" w:hAnsi="Times New Roman" w:cs="Arial"/>
            <w:color w:val="145DA4"/>
            <w:sz w:val="24"/>
            <w:szCs w:val="21"/>
          </w:rPr>
          <w:t>656 So.2d 1000</w:t>
        </w:r>
        <w:proofErr w:type="gramEnd"/>
      </w:hyperlink>
      <w:r w:rsidRPr="001507A8">
        <w:rPr>
          <w:rFonts w:ascii="Times New Roman" w:eastAsia="Times New Roman" w:hAnsi="Times New Roman" w:cs="Arial"/>
          <w:color w:val="252525"/>
          <w:sz w:val="24"/>
          <w:szCs w:val="21"/>
        </w:rPr>
        <w:t>.</w:t>
      </w:r>
    </w:p>
    <w:p w:rsidR="008026E9" w:rsidRDefault="00792B0E" w:rsidP="008026E9">
      <w:pPr>
        <w:spacing w:after="0" w:line="240" w:lineRule="auto"/>
        <w:ind w:left="720" w:right="720"/>
        <w:rPr>
          <w:rFonts w:ascii="Times New Roman" w:eastAsia="Times New Roman" w:hAnsi="Times New Roman" w:cs="Arial"/>
          <w:color w:val="252525"/>
          <w:sz w:val="24"/>
          <w:szCs w:val="21"/>
        </w:rPr>
      </w:pPr>
      <w:r w:rsidRPr="001507A8">
        <w:rPr>
          <w:rFonts w:ascii="Times New Roman" w:eastAsia="Times New Roman" w:hAnsi="Times New Roman" w:cs="Arial"/>
          <w:color w:val="252525"/>
          <w:sz w:val="24"/>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12" o:title=""/>
          </v:shape>
          <w:control r:id="rId13" w:name="DefaultOcxName" w:shapeid="_x0000_i1034"/>
        </w:object>
      </w:r>
    </w:p>
    <w:p w:rsidR="00792B0E" w:rsidRDefault="00792B0E" w:rsidP="008026E9">
      <w:pPr>
        <w:spacing w:after="0" w:line="240" w:lineRule="auto"/>
        <w:ind w:left="720" w:right="720"/>
        <w:rPr>
          <w:rFonts w:ascii="Times New Roman" w:eastAsia="Times New Roman" w:hAnsi="Times New Roman" w:cs="Arial"/>
          <w:color w:val="252525"/>
          <w:sz w:val="24"/>
          <w:szCs w:val="21"/>
        </w:rPr>
      </w:pPr>
      <w:r w:rsidRPr="001507A8">
        <w:rPr>
          <w:rFonts w:ascii="Times New Roman" w:eastAsia="Times New Roman" w:hAnsi="Times New Roman" w:cs="Arial"/>
          <w:color w:val="252525"/>
          <w:sz w:val="24"/>
          <w:szCs w:val="21"/>
        </w:rPr>
        <w:t xml:space="preserve">In </w:t>
      </w:r>
      <w:r w:rsidRPr="001507A8">
        <w:rPr>
          <w:rFonts w:ascii="Times New Roman" w:eastAsia="Times New Roman" w:hAnsi="Times New Roman" w:cs="Arial"/>
          <w:iCs/>
          <w:color w:val="252525"/>
          <w:sz w:val="24"/>
          <w:szCs w:val="21"/>
        </w:rPr>
        <w:t>Travelers,</w:t>
      </w:r>
      <w:r w:rsidRPr="001507A8">
        <w:rPr>
          <w:rFonts w:ascii="Times New Roman" w:eastAsia="Times New Roman" w:hAnsi="Times New Roman" w:cs="Arial"/>
          <w:color w:val="252525"/>
          <w:sz w:val="24"/>
          <w:szCs w:val="21"/>
        </w:rPr>
        <w:t xml:space="preserve"> the UM insurer filed a motion for summary judgment based on the exclusionary clause of its policy with regard to workers' compensation reimbursement. The trial court granted summary judgment in favor of the UM insurer. The court of appeal reversed; however, the Supreme Court reinstated the trial </w:t>
      </w:r>
      <w:r w:rsidRPr="001507A8">
        <w:rPr>
          <w:rFonts w:ascii="Times New Roman" w:eastAsia="Times New Roman" w:hAnsi="Times New Roman" w:cs="Arial"/>
          <w:color w:val="252525"/>
          <w:sz w:val="24"/>
          <w:szCs w:val="21"/>
        </w:rPr>
        <w:object w:dxaOrig="225" w:dyaOrig="225">
          <v:shape id="_x0000_i1037" type="#_x0000_t75" style="width:1in;height:18pt" o:ole="">
            <v:imagedata r:id="rId14" o:title=""/>
          </v:shape>
          <w:control r:id="rId15" w:name="DefaultOcxName1" w:shapeid="_x0000_i1037"/>
        </w:object>
      </w:r>
      <w:r w:rsidRPr="001507A8">
        <w:rPr>
          <w:rFonts w:ascii="Times New Roman" w:eastAsia="Times New Roman" w:hAnsi="Times New Roman" w:cs="Arial"/>
          <w:color w:val="252525"/>
          <w:sz w:val="24"/>
          <w:szCs w:val="21"/>
        </w:rPr>
        <w:t>court's summary judgment in favor of the UM insurer. The Supreme Court held:</w:t>
      </w:r>
    </w:p>
    <w:p w:rsidR="008026E9" w:rsidRPr="001507A8" w:rsidRDefault="008026E9" w:rsidP="008026E9">
      <w:pPr>
        <w:spacing w:after="0" w:line="240" w:lineRule="auto"/>
        <w:ind w:left="720" w:right="720"/>
        <w:rPr>
          <w:rFonts w:ascii="Times New Roman" w:eastAsia="Times New Roman" w:hAnsi="Times New Roman" w:cs="Arial"/>
          <w:color w:val="252525"/>
          <w:sz w:val="24"/>
          <w:szCs w:val="21"/>
        </w:rPr>
      </w:pPr>
    </w:p>
    <w:p w:rsidR="00792B0E" w:rsidRPr="001507A8" w:rsidRDefault="00792B0E" w:rsidP="008026E9">
      <w:pPr>
        <w:spacing w:after="100" w:line="240" w:lineRule="auto"/>
        <w:ind w:left="1440" w:right="720"/>
        <w:rPr>
          <w:rFonts w:ascii="Times New Roman" w:eastAsia="Times New Roman" w:hAnsi="Times New Roman" w:cs="Arial"/>
          <w:color w:val="252525"/>
          <w:sz w:val="24"/>
          <w:szCs w:val="21"/>
        </w:rPr>
      </w:pPr>
      <w:r w:rsidRPr="001507A8">
        <w:rPr>
          <w:rFonts w:ascii="Times New Roman" w:eastAsia="Times New Roman" w:hAnsi="Times New Roman" w:cs="Arial"/>
          <w:color w:val="252525"/>
          <w:sz w:val="24"/>
          <w:szCs w:val="21"/>
        </w:rPr>
        <w:t xml:space="preserve">Although a compensation insurer may seek reimbursement from a UM insurer, a UM insurer may expressly exclude a compensation insurer's reimbursement in </w:t>
      </w:r>
      <w:proofErr w:type="gramStart"/>
      <w:r w:rsidRPr="001507A8">
        <w:rPr>
          <w:rFonts w:ascii="Times New Roman" w:eastAsia="Times New Roman" w:hAnsi="Times New Roman" w:cs="Arial"/>
          <w:color w:val="252525"/>
          <w:sz w:val="24"/>
          <w:szCs w:val="21"/>
        </w:rPr>
        <w:t>its</w:t>
      </w:r>
      <w:proofErr w:type="gramEnd"/>
      <w:r w:rsidRPr="001507A8">
        <w:rPr>
          <w:rFonts w:ascii="Times New Roman" w:eastAsia="Times New Roman" w:hAnsi="Times New Roman" w:cs="Arial"/>
          <w:color w:val="252525"/>
          <w:sz w:val="24"/>
          <w:szCs w:val="21"/>
        </w:rPr>
        <w:t xml:space="preserve"> UM policy under the Civil Code's freedom to contract on all matters not forbidden by law or public policy.</w:t>
      </w:r>
      <w:r w:rsidRPr="001507A8">
        <w:rPr>
          <w:rFonts w:ascii="Times New Roman" w:eastAsia="Times New Roman" w:hAnsi="Times New Roman" w:cs="Arial"/>
          <w:color w:val="252525"/>
          <w:sz w:val="24"/>
          <w:szCs w:val="21"/>
        </w:rPr>
        <w:object w:dxaOrig="225" w:dyaOrig="225">
          <v:shape id="_x0000_i1040" type="#_x0000_t75" style="width:1in;height:18pt" o:ole="">
            <v:imagedata r:id="rId16" o:title=""/>
          </v:shape>
          <w:control r:id="rId17" w:name="DefaultOcxName2" w:shapeid="_x0000_i1040"/>
        </w:object>
      </w:r>
    </w:p>
    <w:p w:rsidR="00792B0E" w:rsidRPr="001507A8" w:rsidRDefault="00792B0E" w:rsidP="008026E9">
      <w:pPr>
        <w:spacing w:after="0" w:line="240" w:lineRule="auto"/>
        <w:ind w:left="720" w:right="720"/>
        <w:rPr>
          <w:rFonts w:ascii="Times New Roman" w:eastAsia="Times New Roman" w:hAnsi="Times New Roman" w:cs="Arial"/>
          <w:color w:val="252525"/>
          <w:sz w:val="24"/>
          <w:szCs w:val="21"/>
        </w:rPr>
      </w:pPr>
      <w:r w:rsidRPr="001507A8">
        <w:rPr>
          <w:rFonts w:ascii="Times New Roman" w:eastAsia="Times New Roman" w:hAnsi="Times New Roman" w:cs="Arial"/>
          <w:color w:val="252525"/>
          <w:sz w:val="24"/>
          <w:szCs w:val="21"/>
        </w:rPr>
        <w:t xml:space="preserve">In the present case, the exclusionary language contained in the Lafayette policy is identical to the policy exclusion upheld in </w:t>
      </w:r>
      <w:r w:rsidRPr="001507A8">
        <w:rPr>
          <w:rFonts w:ascii="Times New Roman" w:eastAsia="Times New Roman" w:hAnsi="Times New Roman" w:cs="Arial"/>
          <w:iCs/>
          <w:color w:val="252525"/>
          <w:sz w:val="24"/>
          <w:szCs w:val="21"/>
        </w:rPr>
        <w:t>Travelers Insurance Company, supra.</w:t>
      </w:r>
      <w:r w:rsidRPr="001507A8">
        <w:rPr>
          <w:rFonts w:ascii="Times New Roman" w:eastAsia="Times New Roman" w:hAnsi="Times New Roman" w:cs="Arial"/>
          <w:color w:val="252525"/>
          <w:sz w:val="24"/>
          <w:szCs w:val="21"/>
        </w:rPr>
        <w:t xml:space="preserve"> The pertinent policy language reads as follows:</w:t>
      </w:r>
    </w:p>
    <w:p w:rsidR="008026E9" w:rsidRDefault="008026E9" w:rsidP="008026E9">
      <w:pPr>
        <w:spacing w:after="0" w:line="240" w:lineRule="auto"/>
        <w:ind w:left="720" w:right="720"/>
        <w:rPr>
          <w:rFonts w:ascii="Times New Roman" w:eastAsia="Times New Roman" w:hAnsi="Times New Roman" w:cs="Arial"/>
          <w:color w:val="252525"/>
          <w:sz w:val="24"/>
          <w:szCs w:val="21"/>
        </w:rPr>
      </w:pPr>
    </w:p>
    <w:p w:rsidR="00792B0E" w:rsidRDefault="00792B0E" w:rsidP="008026E9">
      <w:pPr>
        <w:spacing w:after="0" w:line="240" w:lineRule="auto"/>
        <w:ind w:left="720" w:right="720"/>
        <w:rPr>
          <w:rFonts w:ascii="Times New Roman" w:eastAsia="Times New Roman" w:hAnsi="Times New Roman" w:cs="Arial"/>
          <w:color w:val="252525"/>
          <w:sz w:val="24"/>
          <w:szCs w:val="21"/>
        </w:rPr>
      </w:pPr>
      <w:r w:rsidRPr="001507A8">
        <w:rPr>
          <w:rFonts w:ascii="Times New Roman" w:eastAsia="Times New Roman" w:hAnsi="Times New Roman" w:cs="Arial"/>
          <w:color w:val="252525"/>
          <w:sz w:val="24"/>
          <w:szCs w:val="21"/>
        </w:rPr>
        <w:t>C. EXCLUSION</w:t>
      </w:r>
    </w:p>
    <w:p w:rsidR="008026E9" w:rsidRPr="001507A8" w:rsidRDefault="008026E9" w:rsidP="008026E9">
      <w:pPr>
        <w:spacing w:after="0" w:line="240" w:lineRule="auto"/>
        <w:ind w:left="720" w:right="720"/>
        <w:rPr>
          <w:rFonts w:ascii="Times New Roman" w:eastAsia="Times New Roman" w:hAnsi="Times New Roman" w:cs="Arial"/>
          <w:color w:val="252525"/>
          <w:sz w:val="24"/>
          <w:szCs w:val="21"/>
        </w:rPr>
      </w:pPr>
    </w:p>
    <w:p w:rsidR="00792B0E" w:rsidRPr="001507A8" w:rsidRDefault="00792B0E" w:rsidP="008026E9">
      <w:pPr>
        <w:spacing w:after="0" w:line="240" w:lineRule="auto"/>
        <w:ind w:left="720" w:right="720"/>
        <w:rPr>
          <w:rFonts w:ascii="Times New Roman" w:eastAsia="Times New Roman" w:hAnsi="Times New Roman" w:cs="Arial"/>
          <w:color w:val="252525"/>
          <w:sz w:val="24"/>
          <w:szCs w:val="21"/>
        </w:rPr>
      </w:pPr>
      <w:r w:rsidRPr="001507A8">
        <w:rPr>
          <w:rFonts w:ascii="Times New Roman" w:eastAsia="Times New Roman" w:hAnsi="Times New Roman" w:cs="Arial"/>
          <w:color w:val="252525"/>
          <w:sz w:val="24"/>
          <w:szCs w:val="21"/>
        </w:rPr>
        <w:t>This insurance does not apply to:</w:t>
      </w:r>
    </w:p>
    <w:p w:rsidR="00792B0E" w:rsidRPr="001507A8" w:rsidRDefault="00792B0E" w:rsidP="008026E9">
      <w:pPr>
        <w:spacing w:after="0" w:line="240" w:lineRule="auto"/>
        <w:ind w:left="720" w:right="720"/>
        <w:rPr>
          <w:rFonts w:ascii="Times New Roman" w:eastAsia="Times New Roman" w:hAnsi="Times New Roman" w:cs="Arial"/>
          <w:color w:val="252525"/>
          <w:sz w:val="24"/>
          <w:szCs w:val="21"/>
        </w:rPr>
      </w:pPr>
      <w:r w:rsidRPr="001507A8">
        <w:rPr>
          <w:rFonts w:ascii="Times New Roman" w:eastAsia="Times New Roman" w:hAnsi="Times New Roman" w:cs="Arial"/>
          <w:color w:val="252525"/>
          <w:sz w:val="24"/>
          <w:szCs w:val="21"/>
        </w:rPr>
        <w:t>....</w:t>
      </w:r>
    </w:p>
    <w:p w:rsidR="00792B0E" w:rsidRDefault="00792B0E" w:rsidP="008026E9">
      <w:pPr>
        <w:spacing w:after="0" w:line="240" w:lineRule="auto"/>
        <w:ind w:left="1440" w:right="720"/>
        <w:rPr>
          <w:rFonts w:ascii="Times New Roman" w:eastAsia="Times New Roman" w:hAnsi="Times New Roman" w:cs="Arial"/>
          <w:color w:val="252525"/>
          <w:sz w:val="24"/>
          <w:szCs w:val="21"/>
        </w:rPr>
      </w:pPr>
      <w:proofErr w:type="gramStart"/>
      <w:r w:rsidRPr="001507A8">
        <w:rPr>
          <w:rFonts w:ascii="Times New Roman" w:eastAsia="Times New Roman" w:hAnsi="Times New Roman" w:cs="Arial"/>
          <w:color w:val="252525"/>
          <w:sz w:val="24"/>
          <w:szCs w:val="21"/>
        </w:rPr>
        <w:t>The direct or indirect benefit of any insurer or self-insurer under any workers' compensation, disability benefits or similar law.</w:t>
      </w:r>
      <w:proofErr w:type="gramEnd"/>
    </w:p>
    <w:p w:rsidR="008026E9" w:rsidRPr="001507A8" w:rsidRDefault="008026E9" w:rsidP="008026E9">
      <w:pPr>
        <w:spacing w:after="0" w:line="240" w:lineRule="auto"/>
        <w:ind w:left="720" w:right="720"/>
        <w:rPr>
          <w:rFonts w:ascii="Times New Roman" w:eastAsia="Times New Roman" w:hAnsi="Times New Roman" w:cs="Arial"/>
          <w:color w:val="252525"/>
          <w:sz w:val="24"/>
          <w:szCs w:val="21"/>
        </w:rPr>
      </w:pPr>
    </w:p>
    <w:p w:rsidR="00792B0E" w:rsidRPr="001507A8" w:rsidRDefault="00792B0E" w:rsidP="008026E9">
      <w:pPr>
        <w:spacing w:after="0" w:line="240" w:lineRule="auto"/>
        <w:ind w:left="720" w:right="720"/>
        <w:rPr>
          <w:rFonts w:ascii="Times New Roman" w:eastAsia="Times New Roman" w:hAnsi="Times New Roman" w:cs="Arial"/>
          <w:color w:val="252525"/>
          <w:sz w:val="24"/>
          <w:szCs w:val="21"/>
        </w:rPr>
      </w:pPr>
      <w:r w:rsidRPr="001507A8">
        <w:rPr>
          <w:rFonts w:ascii="Times New Roman" w:eastAsia="Times New Roman" w:hAnsi="Times New Roman" w:cs="Arial"/>
          <w:color w:val="252525"/>
          <w:sz w:val="24"/>
          <w:szCs w:val="21"/>
        </w:rPr>
        <w:t xml:space="preserve">The above exclusion applies equally whether the compensation insurer files suit directly against the UM/UIM carrier, as in </w:t>
      </w:r>
      <w:r w:rsidRPr="001507A8">
        <w:rPr>
          <w:rFonts w:ascii="Times New Roman" w:eastAsia="Times New Roman" w:hAnsi="Times New Roman" w:cs="Arial"/>
          <w:iCs/>
          <w:color w:val="252525"/>
          <w:sz w:val="24"/>
          <w:szCs w:val="21"/>
        </w:rPr>
        <w:t>Travelers,</w:t>
      </w:r>
      <w:r w:rsidRPr="001507A8">
        <w:rPr>
          <w:rFonts w:ascii="Times New Roman" w:eastAsia="Times New Roman" w:hAnsi="Times New Roman" w:cs="Arial"/>
          <w:color w:val="252525"/>
          <w:sz w:val="24"/>
          <w:szCs w:val="21"/>
        </w:rPr>
        <w:t xml:space="preserve"> or whether the compensation insurer intervenes in the employee's suit against the UM/UIM insurer. </w:t>
      </w:r>
      <w:hyperlink r:id="rId18" w:history="1">
        <w:r w:rsidRPr="001507A8">
          <w:rPr>
            <w:rFonts w:ascii="Times New Roman" w:eastAsia="Times New Roman" w:hAnsi="Times New Roman" w:cs="Arial"/>
            <w:iCs/>
            <w:color w:val="145DA4"/>
            <w:sz w:val="24"/>
            <w:szCs w:val="21"/>
          </w:rPr>
          <w:t>Cleaning Specialists, Inc. v. Johnson,</w:t>
        </w:r>
        <w:r w:rsidRPr="001507A8">
          <w:rPr>
            <w:rFonts w:ascii="Times New Roman" w:eastAsia="Times New Roman" w:hAnsi="Times New Roman" w:cs="Arial"/>
            <w:color w:val="145DA4"/>
            <w:sz w:val="24"/>
            <w:szCs w:val="21"/>
          </w:rPr>
          <w:t xml:space="preserve"> 96-2677 (</w:t>
        </w:r>
        <w:proofErr w:type="spellStart"/>
        <w:r w:rsidRPr="001507A8">
          <w:rPr>
            <w:rFonts w:ascii="Times New Roman" w:eastAsia="Times New Roman" w:hAnsi="Times New Roman" w:cs="Arial"/>
            <w:color w:val="145DA4"/>
            <w:sz w:val="24"/>
            <w:szCs w:val="21"/>
          </w:rPr>
          <w:t>La.App</w:t>
        </w:r>
        <w:proofErr w:type="spellEnd"/>
        <w:r w:rsidRPr="001507A8">
          <w:rPr>
            <w:rFonts w:ascii="Times New Roman" w:eastAsia="Times New Roman" w:hAnsi="Times New Roman" w:cs="Arial"/>
            <w:color w:val="145DA4"/>
            <w:sz w:val="24"/>
            <w:szCs w:val="21"/>
          </w:rPr>
          <w:t>. 4th Cir.5/21/97), 695 So.2d 562,</w:t>
        </w:r>
      </w:hyperlink>
      <w:r w:rsidRPr="001507A8">
        <w:rPr>
          <w:rFonts w:ascii="Times New Roman" w:eastAsia="Times New Roman" w:hAnsi="Times New Roman" w:cs="Arial"/>
          <w:color w:val="252525"/>
          <w:sz w:val="24"/>
          <w:szCs w:val="21"/>
        </w:rPr>
        <w:t xml:space="preserve"> </w:t>
      </w:r>
      <w:r w:rsidRPr="001507A8">
        <w:rPr>
          <w:rFonts w:ascii="Times New Roman" w:eastAsia="Times New Roman" w:hAnsi="Times New Roman" w:cs="Arial"/>
          <w:iCs/>
          <w:color w:val="252525"/>
          <w:sz w:val="24"/>
          <w:szCs w:val="21"/>
        </w:rPr>
        <w:t>writ denied,</w:t>
      </w:r>
      <w:r w:rsidRPr="001507A8">
        <w:rPr>
          <w:rFonts w:ascii="Times New Roman" w:eastAsia="Times New Roman" w:hAnsi="Times New Roman" w:cs="Arial"/>
          <w:color w:val="252525"/>
          <w:sz w:val="24"/>
          <w:szCs w:val="21"/>
        </w:rPr>
        <w:t xml:space="preserve"> </w:t>
      </w:r>
      <w:hyperlink r:id="rId19" w:history="1">
        <w:r w:rsidRPr="001507A8">
          <w:rPr>
            <w:rFonts w:ascii="Times New Roman" w:eastAsia="Times New Roman" w:hAnsi="Times New Roman" w:cs="Arial"/>
            <w:color w:val="145DA4"/>
            <w:sz w:val="24"/>
            <w:szCs w:val="21"/>
          </w:rPr>
          <w:t>97-1687 (La.10/3/97), 701 So.2d 210.</w:t>
        </w:r>
      </w:hyperlink>
      <w:r w:rsidRPr="001507A8">
        <w:rPr>
          <w:rFonts w:ascii="Times New Roman" w:eastAsia="Times New Roman" w:hAnsi="Times New Roman" w:cs="Arial"/>
          <w:color w:val="252525"/>
          <w:sz w:val="24"/>
          <w:szCs w:val="21"/>
        </w:rPr>
        <w:t xml:space="preserve"> The Louisiana Supreme Court has specifically held that the exclusionary clause was not against public policy. </w:t>
      </w:r>
      <w:proofErr w:type="gramStart"/>
      <w:r w:rsidRPr="001507A8">
        <w:rPr>
          <w:rFonts w:ascii="Times New Roman" w:eastAsia="Times New Roman" w:hAnsi="Times New Roman" w:cs="Arial"/>
          <w:iCs/>
          <w:color w:val="252525"/>
          <w:sz w:val="24"/>
          <w:szCs w:val="21"/>
        </w:rPr>
        <w:t xml:space="preserve">Travelers Insurance </w:t>
      </w:r>
      <w:r w:rsidRPr="001507A8">
        <w:rPr>
          <w:rFonts w:ascii="Times New Roman" w:eastAsia="Times New Roman" w:hAnsi="Times New Roman" w:cs="Arial"/>
          <w:color w:val="252525"/>
          <w:sz w:val="24"/>
          <w:szCs w:val="21"/>
        </w:rPr>
        <w:object w:dxaOrig="225" w:dyaOrig="225">
          <v:shape id="_x0000_i1043" type="#_x0000_t75" style="width:1in;height:18pt" o:ole="">
            <v:imagedata r:id="rId20" o:title=""/>
          </v:shape>
          <w:control r:id="rId21" w:name="DefaultOcxName3" w:shapeid="_x0000_i1043"/>
        </w:object>
      </w:r>
      <w:r w:rsidRPr="001507A8">
        <w:rPr>
          <w:rFonts w:ascii="Times New Roman" w:eastAsia="Times New Roman" w:hAnsi="Times New Roman" w:cs="Arial"/>
          <w:iCs/>
          <w:color w:val="252525"/>
          <w:sz w:val="24"/>
          <w:szCs w:val="21"/>
        </w:rPr>
        <w:t>Company v. Joseph, supra.</w:t>
      </w:r>
      <w:proofErr w:type="gramEnd"/>
      <w:r w:rsidRPr="001507A8">
        <w:rPr>
          <w:rFonts w:ascii="Times New Roman" w:eastAsia="Times New Roman" w:hAnsi="Times New Roman" w:cs="Arial"/>
          <w:color w:val="252525"/>
          <w:sz w:val="24"/>
          <w:szCs w:val="21"/>
        </w:rPr>
        <w:t xml:space="preserve"> Additionally, where the exclusion prohibits any “direct or indirect benefit” to the compensation insurer, it applies to compensation already paid as well as to any future compensation payable by the compensation insurer. </w:t>
      </w:r>
      <w:proofErr w:type="gramStart"/>
      <w:r w:rsidRPr="001507A8">
        <w:rPr>
          <w:rFonts w:ascii="Times New Roman" w:eastAsia="Times New Roman" w:hAnsi="Times New Roman" w:cs="Arial"/>
          <w:iCs/>
          <w:color w:val="252525"/>
          <w:sz w:val="24"/>
          <w:szCs w:val="21"/>
        </w:rPr>
        <w:t>Cleaning Specialists, Inc., supra.</w:t>
      </w:r>
      <w:proofErr w:type="gramEnd"/>
      <w:r w:rsidRPr="001507A8">
        <w:rPr>
          <w:rFonts w:ascii="Times New Roman" w:eastAsia="Times New Roman" w:hAnsi="Times New Roman" w:cs="Arial"/>
          <w:color w:val="252525"/>
          <w:sz w:val="24"/>
          <w:szCs w:val="21"/>
        </w:rPr>
        <w:t xml:space="preserve"> Therefore, since the Lafayette UM/UIM policy provision expressly excludes reimbursement to a workers' compensation insurer, then </w:t>
      </w:r>
      <w:proofErr w:type="spellStart"/>
      <w:r w:rsidRPr="001507A8">
        <w:rPr>
          <w:rFonts w:ascii="Times New Roman" w:eastAsia="Times New Roman" w:hAnsi="Times New Roman" w:cs="Arial"/>
          <w:color w:val="252525"/>
          <w:sz w:val="24"/>
          <w:szCs w:val="21"/>
        </w:rPr>
        <w:t>Bridgefield</w:t>
      </w:r>
      <w:proofErr w:type="spellEnd"/>
      <w:r w:rsidRPr="001507A8">
        <w:rPr>
          <w:rFonts w:ascii="Times New Roman" w:eastAsia="Times New Roman" w:hAnsi="Times New Roman" w:cs="Arial"/>
          <w:color w:val="252525"/>
          <w:sz w:val="24"/>
          <w:szCs w:val="21"/>
        </w:rPr>
        <w:t xml:space="preserve"> cannot recover against Lafayette for reimbursement of either past or future compensation payments to Taylor. Taylor established that there were no genuine issues of material fact and he was entitled to judgment as a matter of law. Thus, the trial court correctly granted summary judgment in favor of Taylor. This assignment of error lacks merit.</w:t>
      </w:r>
    </w:p>
    <w:p w:rsidR="008026E9" w:rsidRDefault="008026E9" w:rsidP="008026E9">
      <w:pPr>
        <w:spacing w:after="0" w:line="240" w:lineRule="auto"/>
        <w:ind w:left="720" w:right="720"/>
        <w:rPr>
          <w:rFonts w:ascii="Times New Roman" w:eastAsia="Times New Roman" w:hAnsi="Times New Roman" w:cs="Arial"/>
          <w:color w:val="252525"/>
          <w:sz w:val="24"/>
          <w:szCs w:val="21"/>
        </w:rPr>
      </w:pPr>
    </w:p>
    <w:p w:rsidR="00BF7383" w:rsidRDefault="00792B0E" w:rsidP="008026E9">
      <w:pPr>
        <w:spacing w:after="0" w:line="240" w:lineRule="auto"/>
        <w:ind w:left="720" w:right="720"/>
        <w:rPr>
          <w:rFonts w:ascii="Times New Roman" w:eastAsia="Times New Roman" w:hAnsi="Times New Roman" w:cs="Arial"/>
          <w:color w:val="252525"/>
          <w:sz w:val="24"/>
          <w:szCs w:val="21"/>
        </w:rPr>
      </w:pPr>
      <w:r w:rsidRPr="001507A8">
        <w:rPr>
          <w:rFonts w:ascii="Times New Roman" w:eastAsia="Times New Roman" w:hAnsi="Times New Roman" w:cs="Arial"/>
          <w:color w:val="252525"/>
          <w:sz w:val="24"/>
          <w:szCs w:val="21"/>
        </w:rPr>
        <w:t xml:space="preserve">We do not find any reason to create an exception to the above principle that would allow a validly excluded compensation insurer reimbursement or recovery from the UM/UIM policy proceeds because the compensation insurer asserts that the injured worker has committed fraud or made misrepresentations pursuant to </w:t>
      </w:r>
      <w:hyperlink r:id="rId22" w:history="1">
        <w:r w:rsidRPr="001507A8">
          <w:rPr>
            <w:rFonts w:ascii="Times New Roman" w:eastAsia="Times New Roman" w:hAnsi="Times New Roman" w:cs="Arial"/>
            <w:color w:val="145DA4"/>
            <w:sz w:val="24"/>
            <w:szCs w:val="21"/>
          </w:rPr>
          <w:t>LSA-R.S. 23:1208</w:t>
        </w:r>
      </w:hyperlink>
      <w:r w:rsidRPr="001507A8">
        <w:rPr>
          <w:rFonts w:ascii="Times New Roman" w:eastAsia="Times New Roman" w:hAnsi="Times New Roman" w:cs="Arial"/>
          <w:color w:val="252525"/>
          <w:sz w:val="24"/>
          <w:szCs w:val="21"/>
        </w:rPr>
        <w:t xml:space="preserve">. Regardless of the underlying details of the claim, </w:t>
      </w:r>
      <w:proofErr w:type="spellStart"/>
      <w:r w:rsidRPr="001507A8">
        <w:rPr>
          <w:rFonts w:ascii="Times New Roman" w:eastAsia="Times New Roman" w:hAnsi="Times New Roman" w:cs="Arial"/>
          <w:color w:val="252525"/>
          <w:sz w:val="24"/>
          <w:szCs w:val="21"/>
        </w:rPr>
        <w:t>Bridgefield</w:t>
      </w:r>
      <w:proofErr w:type="spellEnd"/>
      <w:r w:rsidRPr="001507A8">
        <w:rPr>
          <w:rFonts w:ascii="Times New Roman" w:eastAsia="Times New Roman" w:hAnsi="Times New Roman" w:cs="Arial"/>
          <w:color w:val="252525"/>
          <w:sz w:val="24"/>
          <w:szCs w:val="21"/>
        </w:rPr>
        <w:t xml:space="preserve"> paid benefits to Taylor under the workers' compensation law, and therefore, </w:t>
      </w:r>
      <w:proofErr w:type="spellStart"/>
      <w:r w:rsidRPr="001507A8">
        <w:rPr>
          <w:rFonts w:ascii="Times New Roman" w:eastAsia="Times New Roman" w:hAnsi="Times New Roman" w:cs="Arial"/>
          <w:color w:val="252525"/>
          <w:sz w:val="24"/>
          <w:szCs w:val="21"/>
        </w:rPr>
        <w:t>Bridgefield's</w:t>
      </w:r>
      <w:proofErr w:type="spellEnd"/>
      <w:r w:rsidRPr="001507A8">
        <w:rPr>
          <w:rFonts w:ascii="Times New Roman" w:eastAsia="Times New Roman" w:hAnsi="Times New Roman" w:cs="Arial"/>
          <w:color w:val="252525"/>
          <w:sz w:val="24"/>
          <w:szCs w:val="21"/>
        </w:rPr>
        <w:t xml:space="preserve"> claim for reimbursement or recovery of benefits paid is validly precluded under the exclusionary provision of Lafayette's UM/UIM policy.</w:t>
      </w:r>
    </w:p>
    <w:p w:rsidR="001507A8" w:rsidRPr="001507A8" w:rsidRDefault="008C3DAC" w:rsidP="008C3DAC">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Court believes the two motions, legal issues and answers to those issues are interrelated and the plaintiffs’ Motion for Summary Judgment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the </w:t>
      </w:r>
      <w:proofErr w:type="spellStart"/>
      <w:r>
        <w:rPr>
          <w:rFonts w:ascii="Times New Roman" w:hAnsi="Times New Roman" w:cs="Times New Roman"/>
          <w:sz w:val="24"/>
          <w:szCs w:val="24"/>
        </w:rPr>
        <w:t>Intervenor</w:t>
      </w:r>
      <w:proofErr w:type="spellEnd"/>
      <w:r>
        <w:rPr>
          <w:rFonts w:ascii="Times New Roman" w:hAnsi="Times New Roman" w:cs="Times New Roman"/>
          <w:sz w:val="24"/>
          <w:szCs w:val="24"/>
        </w:rPr>
        <w:t>, Johnson Controls, is granted.</w:t>
      </w:r>
    </w:p>
    <w:p w:rsidR="00627DCC" w:rsidRDefault="00627DCC" w:rsidP="008C3DA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026E9">
        <w:rPr>
          <w:rFonts w:ascii="Times New Roman" w:hAnsi="Times New Roman" w:cs="Times New Roman"/>
          <w:sz w:val="24"/>
          <w:szCs w:val="24"/>
        </w:rPr>
        <w:t xml:space="preserve">Following review of the legal issues and applicable law, the </w:t>
      </w:r>
      <w:r>
        <w:rPr>
          <w:rFonts w:ascii="Times New Roman" w:hAnsi="Times New Roman" w:cs="Times New Roman"/>
          <w:sz w:val="24"/>
          <w:szCs w:val="24"/>
        </w:rPr>
        <w:t>Court concludes that the Motion for Partial Summary Judgment filed by Cherokee Insurance Company has merit and is granted.  The intervention of Johnson Controls, Inc. is dismissed.</w:t>
      </w:r>
    </w:p>
    <w:p w:rsidR="000E1B12" w:rsidRDefault="000E1B12" w:rsidP="000E1B12">
      <w:pPr>
        <w:spacing w:after="0" w:line="480" w:lineRule="auto"/>
        <w:rPr>
          <w:rFonts w:ascii="Times New Roman" w:hAnsi="Times New Roman" w:cs="Times New Roman"/>
          <w:sz w:val="24"/>
          <w:szCs w:val="24"/>
        </w:rPr>
      </w:pPr>
      <w:r w:rsidRPr="0024393E">
        <w:rPr>
          <w:rFonts w:ascii="Times New Roman" w:hAnsi="Times New Roman" w:cs="Times New Roman"/>
          <w:sz w:val="24"/>
          <w:szCs w:val="24"/>
        </w:rPr>
        <w:tab/>
        <w:t xml:space="preserve">Signed this </w:t>
      </w:r>
      <w:r w:rsidR="008C3DAC">
        <w:rPr>
          <w:rFonts w:ascii="Times New Roman" w:hAnsi="Times New Roman" w:cs="Times New Roman"/>
          <w:sz w:val="24"/>
          <w:szCs w:val="24"/>
        </w:rPr>
        <w:t>10</w:t>
      </w:r>
      <w:r w:rsidR="008C3DAC" w:rsidRPr="008C3DAC">
        <w:rPr>
          <w:rFonts w:ascii="Times New Roman" w:hAnsi="Times New Roman" w:cs="Times New Roman"/>
          <w:sz w:val="24"/>
          <w:szCs w:val="24"/>
          <w:vertAlign w:val="superscript"/>
        </w:rPr>
        <w:t>th</w:t>
      </w:r>
      <w:r w:rsidR="008C3DAC">
        <w:rPr>
          <w:rFonts w:ascii="Times New Roman" w:hAnsi="Times New Roman" w:cs="Times New Roman"/>
          <w:sz w:val="24"/>
          <w:szCs w:val="24"/>
        </w:rPr>
        <w:t xml:space="preserve"> </w:t>
      </w:r>
      <w:r w:rsidRPr="0024393E">
        <w:rPr>
          <w:rFonts w:ascii="Times New Roman" w:hAnsi="Times New Roman" w:cs="Times New Roman"/>
          <w:sz w:val="24"/>
          <w:szCs w:val="24"/>
        </w:rPr>
        <w:t xml:space="preserve">day of </w:t>
      </w:r>
      <w:r w:rsidR="005E0DB5">
        <w:rPr>
          <w:rFonts w:ascii="Times New Roman" w:hAnsi="Times New Roman" w:cs="Times New Roman"/>
          <w:sz w:val="24"/>
          <w:szCs w:val="24"/>
        </w:rPr>
        <w:t xml:space="preserve">April, </w:t>
      </w:r>
      <w:r w:rsidRPr="0024393E">
        <w:rPr>
          <w:rFonts w:ascii="Times New Roman" w:hAnsi="Times New Roman" w:cs="Times New Roman"/>
          <w:sz w:val="24"/>
          <w:szCs w:val="24"/>
        </w:rPr>
        <w:t xml:space="preserve">2013 in Shreveport, Caddo Parish, </w:t>
      </w:r>
      <w:proofErr w:type="gramStart"/>
      <w:r w:rsidRPr="0024393E">
        <w:rPr>
          <w:rFonts w:ascii="Times New Roman" w:hAnsi="Times New Roman" w:cs="Times New Roman"/>
          <w:sz w:val="24"/>
          <w:szCs w:val="24"/>
        </w:rPr>
        <w:t>Louisiana</w:t>
      </w:r>
      <w:proofErr w:type="gramEnd"/>
      <w:r w:rsidRPr="0024393E">
        <w:rPr>
          <w:rFonts w:ascii="Times New Roman" w:hAnsi="Times New Roman" w:cs="Times New Roman"/>
          <w:sz w:val="24"/>
          <w:szCs w:val="24"/>
        </w:rPr>
        <w:t>.</w:t>
      </w:r>
    </w:p>
    <w:p w:rsidR="008C3DAC" w:rsidRPr="0024393E" w:rsidRDefault="008C3DAC" w:rsidP="000E1B12">
      <w:pPr>
        <w:spacing w:after="0" w:line="480" w:lineRule="auto"/>
        <w:rPr>
          <w:rFonts w:ascii="Times New Roman" w:hAnsi="Times New Roman" w:cs="Times New Roman"/>
          <w:sz w:val="24"/>
          <w:szCs w:val="24"/>
        </w:rPr>
      </w:pPr>
      <w:bookmarkStart w:id="0" w:name="_GoBack"/>
      <w:bookmarkEnd w:id="0"/>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______________________________ </w:t>
      </w: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        SCOTT J. CRICHTON</w:t>
      </w: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 DISTRICT JUDGE</w:t>
      </w:r>
    </w:p>
    <w:p w:rsidR="000E1B12" w:rsidRPr="0024393E" w:rsidRDefault="000E1B12" w:rsidP="000E1B12">
      <w:pPr>
        <w:spacing w:after="0" w:line="240" w:lineRule="auto"/>
        <w:rPr>
          <w:rFonts w:ascii="Times New Roman" w:hAnsi="Times New Roman" w:cs="Times New Roman"/>
          <w:sz w:val="24"/>
          <w:szCs w:val="24"/>
        </w:rPr>
      </w:pPr>
    </w:p>
    <w:p w:rsidR="000E1B12" w:rsidRPr="0024393E" w:rsidRDefault="000E1B12" w:rsidP="000E1B12">
      <w:pPr>
        <w:spacing w:after="0" w:line="240" w:lineRule="auto"/>
        <w:rPr>
          <w:rFonts w:ascii="Times New Roman" w:hAnsi="Times New Roman" w:cs="Times New Roman"/>
          <w:sz w:val="24"/>
          <w:szCs w:val="24"/>
        </w:rPr>
      </w:pPr>
    </w:p>
    <w:p w:rsidR="000E1B12" w:rsidRPr="0024393E" w:rsidRDefault="000E1B12" w:rsidP="000E1B12">
      <w:pPr>
        <w:spacing w:after="0" w:line="240" w:lineRule="auto"/>
        <w:rPr>
          <w:rFonts w:ascii="Times New Roman" w:hAnsi="Times New Roman" w:cs="Times New Roman"/>
          <w:sz w:val="24"/>
          <w:szCs w:val="24"/>
        </w:rPr>
      </w:pPr>
    </w:p>
    <w:p w:rsidR="000E1B12" w:rsidRPr="0024393E" w:rsidRDefault="000E1B12" w:rsidP="000E1B12">
      <w:pPr>
        <w:spacing w:after="0" w:line="240" w:lineRule="auto"/>
        <w:rPr>
          <w:rFonts w:ascii="Times New Roman" w:hAnsi="Times New Roman" w:cs="Times New Roman"/>
          <w:sz w:val="24"/>
          <w:szCs w:val="24"/>
        </w:rPr>
      </w:pPr>
      <w:r w:rsidRPr="005E0DB5">
        <w:rPr>
          <w:rFonts w:ascii="Times New Roman" w:hAnsi="Times New Roman" w:cs="Times New Roman"/>
          <w:sz w:val="24"/>
          <w:szCs w:val="24"/>
          <w:u w:val="single"/>
        </w:rPr>
        <w:t>DISTRIBUTION</w:t>
      </w:r>
      <w:r w:rsidRPr="0024393E">
        <w:rPr>
          <w:rFonts w:ascii="Times New Roman" w:hAnsi="Times New Roman" w:cs="Times New Roman"/>
          <w:sz w:val="24"/>
          <w:szCs w:val="24"/>
        </w:rPr>
        <w:t>:</w:t>
      </w:r>
    </w:p>
    <w:p w:rsidR="000E1B12" w:rsidRDefault="000E1B12" w:rsidP="000E1B12">
      <w:pPr>
        <w:spacing w:after="0" w:line="240" w:lineRule="auto"/>
        <w:rPr>
          <w:rFonts w:ascii="Times New Roman" w:hAnsi="Times New Roman" w:cs="Times New Roman"/>
          <w:sz w:val="24"/>
          <w:szCs w:val="24"/>
        </w:rPr>
      </w:pPr>
    </w:p>
    <w:p w:rsidR="005E0DB5"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J. Allen Cooper, Jr., Counsel for Claude B. Kennedy, Jr. and Robbie J. Kennedy</w:t>
      </w:r>
    </w:p>
    <w:p w:rsidR="008026E9" w:rsidRDefault="008026E9" w:rsidP="000E1B12">
      <w:pPr>
        <w:spacing w:after="0" w:line="240" w:lineRule="auto"/>
        <w:rPr>
          <w:rFonts w:ascii="Times New Roman" w:hAnsi="Times New Roman" w:cs="Times New Roman"/>
          <w:sz w:val="24"/>
          <w:szCs w:val="24"/>
        </w:rPr>
      </w:pPr>
    </w:p>
    <w:p w:rsidR="005E0DB5"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Mark A. Perkins, Counsel for Cherokee Insurance Company</w:t>
      </w:r>
    </w:p>
    <w:p w:rsidR="008026E9" w:rsidRDefault="008026E9" w:rsidP="000E1B12">
      <w:pPr>
        <w:spacing w:after="0" w:line="240" w:lineRule="auto"/>
        <w:rPr>
          <w:rFonts w:ascii="Times New Roman" w:hAnsi="Times New Roman" w:cs="Times New Roman"/>
          <w:sz w:val="24"/>
          <w:szCs w:val="24"/>
        </w:rPr>
      </w:pPr>
    </w:p>
    <w:p w:rsidR="005E0DB5"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Eric E. Pope, Counsel for Johnson Controls, Inc.</w:t>
      </w:r>
    </w:p>
    <w:p w:rsidR="005E0DB5"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Richard S. Vale, Counsel for Johnson Controls, Inc.</w:t>
      </w:r>
    </w:p>
    <w:p w:rsidR="005E0DB5" w:rsidRDefault="005E0DB5" w:rsidP="000E1B12">
      <w:pPr>
        <w:spacing w:after="0" w:line="240" w:lineRule="auto"/>
        <w:rPr>
          <w:rFonts w:ascii="Times New Roman" w:hAnsi="Times New Roman" w:cs="Times New Roman"/>
          <w:sz w:val="24"/>
          <w:szCs w:val="24"/>
        </w:rPr>
      </w:pPr>
    </w:p>
    <w:p w:rsidR="005E0DB5"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Mickey Joe </w:t>
      </w:r>
      <w:proofErr w:type="spellStart"/>
      <w:r>
        <w:rPr>
          <w:rFonts w:ascii="Times New Roman" w:hAnsi="Times New Roman" w:cs="Times New Roman"/>
          <w:sz w:val="24"/>
          <w:szCs w:val="24"/>
        </w:rPr>
        <w:t>Durden</w:t>
      </w:r>
      <w:proofErr w:type="spellEnd"/>
    </w:p>
    <w:p w:rsidR="005E0DB5"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5502 Hickory Ridge</w:t>
      </w:r>
    </w:p>
    <w:p w:rsidR="005E0DB5" w:rsidRPr="0024393E" w:rsidRDefault="005E0DB5"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Bossier City, LA  71111</w:t>
      </w:r>
    </w:p>
    <w:sectPr w:rsidR="005E0DB5" w:rsidRPr="0024393E" w:rsidSect="00AB18D8">
      <w:footerReference w:type="default" r:id="rId23"/>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DAC" w:rsidRDefault="008C3DAC" w:rsidP="008C3DAC">
      <w:pPr>
        <w:spacing w:after="0" w:line="240" w:lineRule="auto"/>
      </w:pPr>
      <w:r>
        <w:separator/>
      </w:r>
    </w:p>
  </w:endnote>
  <w:endnote w:type="continuationSeparator" w:id="0">
    <w:p w:rsidR="008C3DAC" w:rsidRDefault="008C3DAC" w:rsidP="008C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641442"/>
      <w:docPartObj>
        <w:docPartGallery w:val="Page Numbers (Bottom of Page)"/>
        <w:docPartUnique/>
      </w:docPartObj>
    </w:sdtPr>
    <w:sdtEndPr>
      <w:rPr>
        <w:noProof/>
      </w:rPr>
    </w:sdtEndPr>
    <w:sdtContent>
      <w:p w:rsidR="008C3DAC" w:rsidRDefault="008C3DA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8C3DAC" w:rsidRDefault="008C3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DAC" w:rsidRDefault="008C3DAC" w:rsidP="008C3DAC">
      <w:pPr>
        <w:spacing w:after="0" w:line="240" w:lineRule="auto"/>
      </w:pPr>
      <w:r>
        <w:separator/>
      </w:r>
    </w:p>
  </w:footnote>
  <w:footnote w:type="continuationSeparator" w:id="0">
    <w:p w:rsidR="008C3DAC" w:rsidRDefault="008C3DAC" w:rsidP="008C3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2"/>
    <w:rsid w:val="000E1B12"/>
    <w:rsid w:val="001507A8"/>
    <w:rsid w:val="0017206B"/>
    <w:rsid w:val="0024393E"/>
    <w:rsid w:val="00271DC7"/>
    <w:rsid w:val="005E0DB5"/>
    <w:rsid w:val="00627DCC"/>
    <w:rsid w:val="00791C18"/>
    <w:rsid w:val="00792B0E"/>
    <w:rsid w:val="008026E9"/>
    <w:rsid w:val="008C3DAC"/>
    <w:rsid w:val="00993559"/>
    <w:rsid w:val="00AB18D8"/>
    <w:rsid w:val="00BF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DB5"/>
    <w:rPr>
      <w:rFonts w:ascii="Tahoma" w:hAnsi="Tahoma" w:cs="Tahoma"/>
      <w:sz w:val="16"/>
      <w:szCs w:val="16"/>
    </w:rPr>
  </w:style>
  <w:style w:type="paragraph" w:styleId="Header">
    <w:name w:val="header"/>
    <w:basedOn w:val="Normal"/>
    <w:link w:val="HeaderChar"/>
    <w:uiPriority w:val="99"/>
    <w:unhideWhenUsed/>
    <w:rsid w:val="008C3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AC"/>
  </w:style>
  <w:style w:type="paragraph" w:styleId="Footer">
    <w:name w:val="footer"/>
    <w:basedOn w:val="Normal"/>
    <w:link w:val="FooterChar"/>
    <w:uiPriority w:val="99"/>
    <w:unhideWhenUsed/>
    <w:rsid w:val="008C3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DB5"/>
    <w:rPr>
      <w:rFonts w:ascii="Tahoma" w:hAnsi="Tahoma" w:cs="Tahoma"/>
      <w:sz w:val="16"/>
      <w:szCs w:val="16"/>
    </w:rPr>
  </w:style>
  <w:style w:type="paragraph" w:styleId="Header">
    <w:name w:val="header"/>
    <w:basedOn w:val="Normal"/>
    <w:link w:val="HeaderChar"/>
    <w:uiPriority w:val="99"/>
    <w:unhideWhenUsed/>
    <w:rsid w:val="008C3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AC"/>
  </w:style>
  <w:style w:type="paragraph" w:styleId="Footer">
    <w:name w:val="footer"/>
    <w:basedOn w:val="Normal"/>
    <w:link w:val="FooterChar"/>
    <w:uiPriority w:val="99"/>
    <w:unhideWhenUsed/>
    <w:rsid w:val="008C3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08850">
      <w:bodyDiv w:val="1"/>
      <w:marLeft w:val="0"/>
      <w:marRight w:val="0"/>
      <w:marTop w:val="0"/>
      <w:marBottom w:val="0"/>
      <w:divBdr>
        <w:top w:val="none" w:sz="0" w:space="0" w:color="auto"/>
        <w:left w:val="none" w:sz="0" w:space="0" w:color="auto"/>
        <w:bottom w:val="none" w:sz="0" w:space="0" w:color="auto"/>
        <w:right w:val="none" w:sz="0" w:space="0" w:color="auto"/>
      </w:divBdr>
      <w:divsChild>
        <w:div w:id="1202550850">
          <w:marLeft w:val="0"/>
          <w:marRight w:val="0"/>
          <w:marTop w:val="0"/>
          <w:marBottom w:val="0"/>
          <w:divBdr>
            <w:top w:val="none" w:sz="0" w:space="0" w:color="auto"/>
            <w:left w:val="single" w:sz="6" w:space="0" w:color="BBBBBB"/>
            <w:bottom w:val="single" w:sz="6" w:space="0" w:color="BBBBBB"/>
            <w:right w:val="single" w:sz="6" w:space="0" w:color="BBBBBB"/>
          </w:divBdr>
          <w:divsChild>
            <w:div w:id="111556780">
              <w:marLeft w:val="0"/>
              <w:marRight w:val="0"/>
              <w:marTop w:val="0"/>
              <w:marBottom w:val="0"/>
              <w:divBdr>
                <w:top w:val="none" w:sz="0" w:space="0" w:color="auto"/>
                <w:left w:val="none" w:sz="0" w:space="0" w:color="auto"/>
                <w:bottom w:val="none" w:sz="0" w:space="0" w:color="auto"/>
                <w:right w:val="none" w:sz="0" w:space="0" w:color="auto"/>
              </w:divBdr>
              <w:divsChild>
                <w:div w:id="1832990223">
                  <w:marLeft w:val="0"/>
                  <w:marRight w:val="0"/>
                  <w:marTop w:val="0"/>
                  <w:marBottom w:val="0"/>
                  <w:divBdr>
                    <w:top w:val="none" w:sz="0" w:space="0" w:color="auto"/>
                    <w:left w:val="none" w:sz="0" w:space="0" w:color="auto"/>
                    <w:bottom w:val="none" w:sz="0" w:space="0" w:color="auto"/>
                    <w:right w:val="none" w:sz="0" w:space="0" w:color="auto"/>
                  </w:divBdr>
                  <w:divsChild>
                    <w:div w:id="1099838384">
                      <w:marLeft w:val="0"/>
                      <w:marRight w:val="0"/>
                      <w:marTop w:val="0"/>
                      <w:marBottom w:val="0"/>
                      <w:divBdr>
                        <w:top w:val="none" w:sz="0" w:space="0" w:color="auto"/>
                        <w:left w:val="none" w:sz="0" w:space="0" w:color="auto"/>
                        <w:bottom w:val="none" w:sz="0" w:space="0" w:color="auto"/>
                        <w:right w:val="none" w:sz="0" w:space="0" w:color="auto"/>
                      </w:divBdr>
                      <w:divsChild>
                        <w:div w:id="1065491269">
                          <w:marLeft w:val="0"/>
                          <w:marRight w:val="0"/>
                          <w:marTop w:val="0"/>
                          <w:marBottom w:val="0"/>
                          <w:divBdr>
                            <w:top w:val="none" w:sz="0" w:space="0" w:color="auto"/>
                            <w:left w:val="none" w:sz="0" w:space="0" w:color="auto"/>
                            <w:bottom w:val="none" w:sz="0" w:space="0" w:color="auto"/>
                            <w:right w:val="none" w:sz="0" w:space="0" w:color="auto"/>
                          </w:divBdr>
                          <w:divsChild>
                            <w:div w:id="1797261818">
                              <w:marLeft w:val="0"/>
                              <w:marRight w:val="0"/>
                              <w:marTop w:val="0"/>
                              <w:marBottom w:val="0"/>
                              <w:divBdr>
                                <w:top w:val="none" w:sz="0" w:space="0" w:color="auto"/>
                                <w:left w:val="none" w:sz="0" w:space="0" w:color="auto"/>
                                <w:bottom w:val="none" w:sz="0" w:space="0" w:color="auto"/>
                                <w:right w:val="none" w:sz="0" w:space="0" w:color="auto"/>
                              </w:divBdr>
                              <w:divsChild>
                                <w:div w:id="697245387">
                                  <w:marLeft w:val="0"/>
                                  <w:marRight w:val="0"/>
                                  <w:marTop w:val="0"/>
                                  <w:marBottom w:val="0"/>
                                  <w:divBdr>
                                    <w:top w:val="none" w:sz="0" w:space="0" w:color="auto"/>
                                    <w:left w:val="none" w:sz="0" w:space="0" w:color="auto"/>
                                    <w:bottom w:val="none" w:sz="0" w:space="0" w:color="auto"/>
                                    <w:right w:val="none" w:sz="0" w:space="0" w:color="auto"/>
                                  </w:divBdr>
                                  <w:divsChild>
                                    <w:div w:id="326597441">
                                      <w:marLeft w:val="0"/>
                                      <w:marRight w:val="0"/>
                                      <w:marTop w:val="0"/>
                                      <w:marBottom w:val="0"/>
                                      <w:divBdr>
                                        <w:top w:val="none" w:sz="0" w:space="0" w:color="auto"/>
                                        <w:left w:val="none" w:sz="0" w:space="0" w:color="auto"/>
                                        <w:bottom w:val="none" w:sz="0" w:space="0" w:color="auto"/>
                                        <w:right w:val="none" w:sz="0" w:space="0" w:color="auto"/>
                                      </w:divBdr>
                                      <w:divsChild>
                                        <w:div w:id="1883058720">
                                          <w:marLeft w:val="1200"/>
                                          <w:marRight w:val="1200"/>
                                          <w:marTop w:val="0"/>
                                          <w:marBottom w:val="0"/>
                                          <w:divBdr>
                                            <w:top w:val="none" w:sz="0" w:space="0" w:color="auto"/>
                                            <w:left w:val="none" w:sz="0" w:space="0" w:color="auto"/>
                                            <w:bottom w:val="none" w:sz="0" w:space="0" w:color="auto"/>
                                            <w:right w:val="none" w:sz="0" w:space="0" w:color="auto"/>
                                          </w:divBdr>
                                          <w:divsChild>
                                            <w:div w:id="124585650">
                                              <w:marLeft w:val="0"/>
                                              <w:marRight w:val="0"/>
                                              <w:marTop w:val="0"/>
                                              <w:marBottom w:val="0"/>
                                              <w:divBdr>
                                                <w:top w:val="none" w:sz="0" w:space="0" w:color="auto"/>
                                                <w:left w:val="none" w:sz="0" w:space="0" w:color="auto"/>
                                                <w:bottom w:val="none" w:sz="0" w:space="0" w:color="auto"/>
                                                <w:right w:val="none" w:sz="0" w:space="0" w:color="auto"/>
                                              </w:divBdr>
                                              <w:divsChild>
                                                <w:div w:id="1717702911">
                                                  <w:marLeft w:val="0"/>
                                                  <w:marRight w:val="0"/>
                                                  <w:marTop w:val="0"/>
                                                  <w:marBottom w:val="0"/>
                                                  <w:divBdr>
                                                    <w:top w:val="none" w:sz="0" w:space="0" w:color="auto"/>
                                                    <w:left w:val="none" w:sz="0" w:space="0" w:color="auto"/>
                                                    <w:bottom w:val="none" w:sz="0" w:space="0" w:color="auto"/>
                                                    <w:right w:val="none" w:sz="0" w:space="0" w:color="auto"/>
                                                  </w:divBdr>
                                                  <w:divsChild>
                                                    <w:div w:id="227227714">
                                                      <w:marLeft w:val="0"/>
                                                      <w:marRight w:val="0"/>
                                                      <w:marTop w:val="0"/>
                                                      <w:marBottom w:val="0"/>
                                                      <w:divBdr>
                                                        <w:top w:val="none" w:sz="0" w:space="0" w:color="auto"/>
                                                        <w:left w:val="none" w:sz="0" w:space="0" w:color="auto"/>
                                                        <w:bottom w:val="none" w:sz="0" w:space="0" w:color="auto"/>
                                                        <w:right w:val="none" w:sz="0" w:space="0" w:color="auto"/>
                                                      </w:divBdr>
                                                      <w:divsChild>
                                                        <w:div w:id="1041902535">
                                                          <w:marLeft w:val="0"/>
                                                          <w:marRight w:val="0"/>
                                                          <w:marTop w:val="0"/>
                                                          <w:marBottom w:val="0"/>
                                                          <w:divBdr>
                                                            <w:top w:val="none" w:sz="0" w:space="0" w:color="auto"/>
                                                            <w:left w:val="none" w:sz="0" w:space="0" w:color="auto"/>
                                                            <w:bottom w:val="none" w:sz="0" w:space="0" w:color="auto"/>
                                                            <w:right w:val="none" w:sz="0" w:space="0" w:color="auto"/>
                                                          </w:divBdr>
                                                          <w:divsChild>
                                                            <w:div w:id="1339042163">
                                                              <w:marLeft w:val="0"/>
                                                              <w:marRight w:val="0"/>
                                                              <w:marTop w:val="0"/>
                                                              <w:marBottom w:val="0"/>
                                                              <w:divBdr>
                                                                <w:top w:val="none" w:sz="0" w:space="0" w:color="auto"/>
                                                                <w:left w:val="none" w:sz="0" w:space="0" w:color="auto"/>
                                                                <w:bottom w:val="none" w:sz="0" w:space="0" w:color="auto"/>
                                                                <w:right w:val="none" w:sz="0" w:space="0" w:color="auto"/>
                                                              </w:divBdr>
                                                              <w:divsChild>
                                                                <w:div w:id="146479685">
                                                                  <w:marLeft w:val="0"/>
                                                                  <w:marRight w:val="0"/>
                                                                  <w:marTop w:val="0"/>
                                                                  <w:marBottom w:val="0"/>
                                                                  <w:divBdr>
                                                                    <w:top w:val="none" w:sz="0" w:space="0" w:color="auto"/>
                                                                    <w:left w:val="none" w:sz="0" w:space="0" w:color="auto"/>
                                                                    <w:bottom w:val="none" w:sz="0" w:space="0" w:color="auto"/>
                                                                    <w:right w:val="none" w:sz="0" w:space="0" w:color="auto"/>
                                                                  </w:divBdr>
                                                                  <w:divsChild>
                                                                    <w:div w:id="1739283914">
                                                                      <w:marLeft w:val="0"/>
                                                                      <w:marRight w:val="0"/>
                                                                      <w:marTop w:val="0"/>
                                                                      <w:marBottom w:val="0"/>
                                                                      <w:divBdr>
                                                                        <w:top w:val="none" w:sz="0" w:space="0" w:color="auto"/>
                                                                        <w:left w:val="none" w:sz="0" w:space="0" w:color="auto"/>
                                                                        <w:bottom w:val="none" w:sz="0" w:space="0" w:color="auto"/>
                                                                        <w:right w:val="none" w:sz="0" w:space="0" w:color="auto"/>
                                                                      </w:divBdr>
                                                                      <w:divsChild>
                                                                        <w:div w:id="1112479758">
                                                                          <w:marLeft w:val="0"/>
                                                                          <w:marRight w:val="0"/>
                                                                          <w:marTop w:val="0"/>
                                                                          <w:marBottom w:val="0"/>
                                                                          <w:divBdr>
                                                                            <w:top w:val="none" w:sz="0" w:space="0" w:color="auto"/>
                                                                            <w:left w:val="none" w:sz="0" w:space="0" w:color="auto"/>
                                                                            <w:bottom w:val="none" w:sz="0" w:space="0" w:color="auto"/>
                                                                            <w:right w:val="none" w:sz="0" w:space="0" w:color="auto"/>
                                                                          </w:divBdr>
                                                                        </w:div>
                                                                      </w:divsChild>
                                                                    </w:div>
                                                                    <w:div w:id="1930499949">
                                                                      <w:marLeft w:val="0"/>
                                                                      <w:marRight w:val="0"/>
                                                                      <w:marTop w:val="0"/>
                                                                      <w:marBottom w:val="0"/>
                                                                      <w:divBdr>
                                                                        <w:top w:val="none" w:sz="0" w:space="0" w:color="auto"/>
                                                                        <w:left w:val="none" w:sz="0" w:space="0" w:color="auto"/>
                                                                        <w:bottom w:val="none" w:sz="0" w:space="0" w:color="auto"/>
                                                                        <w:right w:val="none" w:sz="0" w:space="0" w:color="auto"/>
                                                                      </w:divBdr>
                                                                      <w:divsChild>
                                                                        <w:div w:id="1112868734">
                                                                          <w:marLeft w:val="0"/>
                                                                          <w:marRight w:val="0"/>
                                                                          <w:marTop w:val="0"/>
                                                                          <w:marBottom w:val="0"/>
                                                                          <w:divBdr>
                                                                            <w:top w:val="none" w:sz="0" w:space="0" w:color="auto"/>
                                                                            <w:left w:val="none" w:sz="0" w:space="0" w:color="auto"/>
                                                                            <w:bottom w:val="none" w:sz="0" w:space="0" w:color="auto"/>
                                                                            <w:right w:val="none" w:sz="0" w:space="0" w:color="auto"/>
                                                                          </w:divBdr>
                                                                        </w:div>
                                                                      </w:divsChild>
                                                                    </w:div>
                                                                    <w:div w:id="1811896906">
                                                                      <w:marLeft w:val="0"/>
                                                                      <w:marRight w:val="0"/>
                                                                      <w:marTop w:val="0"/>
                                                                      <w:marBottom w:val="0"/>
                                                                      <w:divBdr>
                                                                        <w:top w:val="none" w:sz="0" w:space="0" w:color="auto"/>
                                                                        <w:left w:val="none" w:sz="0" w:space="0" w:color="auto"/>
                                                                        <w:bottom w:val="none" w:sz="0" w:space="0" w:color="auto"/>
                                                                        <w:right w:val="none" w:sz="0" w:space="0" w:color="auto"/>
                                                                      </w:divBdr>
                                                                      <w:divsChild>
                                                                        <w:div w:id="753284821">
                                                                          <w:marLeft w:val="0"/>
                                                                          <w:marRight w:val="0"/>
                                                                          <w:marTop w:val="0"/>
                                                                          <w:marBottom w:val="0"/>
                                                                          <w:divBdr>
                                                                            <w:top w:val="none" w:sz="0" w:space="0" w:color="auto"/>
                                                                            <w:left w:val="none" w:sz="0" w:space="0" w:color="auto"/>
                                                                            <w:bottom w:val="none" w:sz="0" w:space="0" w:color="auto"/>
                                                                            <w:right w:val="none" w:sz="0" w:space="0" w:color="auto"/>
                                                                          </w:divBdr>
                                                                        </w:div>
                                                                        <w:div w:id="409471437">
                                                                          <w:marLeft w:val="0"/>
                                                                          <w:marRight w:val="0"/>
                                                                          <w:marTop w:val="0"/>
                                                                          <w:marBottom w:val="0"/>
                                                                          <w:divBdr>
                                                                            <w:top w:val="none" w:sz="0" w:space="0" w:color="auto"/>
                                                                            <w:left w:val="none" w:sz="0" w:space="0" w:color="auto"/>
                                                                            <w:bottom w:val="none" w:sz="0" w:space="0" w:color="auto"/>
                                                                            <w:right w:val="none" w:sz="0" w:space="0" w:color="auto"/>
                                                                          </w:divBdr>
                                                                          <w:divsChild>
                                                                            <w:div w:id="443885788">
                                                                              <w:marLeft w:val="0"/>
                                                                              <w:marRight w:val="0"/>
                                                                              <w:marTop w:val="0"/>
                                                                              <w:marBottom w:val="0"/>
                                                                              <w:divBdr>
                                                                                <w:top w:val="none" w:sz="0" w:space="0" w:color="auto"/>
                                                                                <w:left w:val="none" w:sz="0" w:space="0" w:color="auto"/>
                                                                                <w:bottom w:val="none" w:sz="0" w:space="0" w:color="auto"/>
                                                                                <w:right w:val="none" w:sz="0" w:space="0" w:color="auto"/>
                                                                              </w:divBdr>
                                                                              <w:divsChild>
                                                                                <w:div w:id="254091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9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46553">
                                                                          <w:marLeft w:val="0"/>
                                                                          <w:marRight w:val="0"/>
                                                                          <w:marTop w:val="0"/>
                                                                          <w:marBottom w:val="0"/>
                                                                          <w:divBdr>
                                                                            <w:top w:val="none" w:sz="0" w:space="0" w:color="auto"/>
                                                                            <w:left w:val="none" w:sz="0" w:space="0" w:color="auto"/>
                                                                            <w:bottom w:val="none" w:sz="0" w:space="0" w:color="auto"/>
                                                                            <w:right w:val="none" w:sz="0" w:space="0" w:color="auto"/>
                                                                          </w:divBdr>
                                                                        </w:div>
                                                                      </w:divsChild>
                                                                    </w:div>
                                                                    <w:div w:id="1892495862">
                                                                      <w:marLeft w:val="0"/>
                                                                      <w:marRight w:val="0"/>
                                                                      <w:marTop w:val="0"/>
                                                                      <w:marBottom w:val="0"/>
                                                                      <w:divBdr>
                                                                        <w:top w:val="none" w:sz="0" w:space="0" w:color="auto"/>
                                                                        <w:left w:val="none" w:sz="0" w:space="0" w:color="auto"/>
                                                                        <w:bottom w:val="none" w:sz="0" w:space="0" w:color="auto"/>
                                                                        <w:right w:val="none" w:sz="0" w:space="0" w:color="auto"/>
                                                                      </w:divBdr>
                                                                      <w:divsChild>
                                                                        <w:div w:id="2060661098">
                                                                          <w:marLeft w:val="0"/>
                                                                          <w:marRight w:val="0"/>
                                                                          <w:marTop w:val="0"/>
                                                                          <w:marBottom w:val="0"/>
                                                                          <w:divBdr>
                                                                            <w:top w:val="none" w:sz="0" w:space="0" w:color="auto"/>
                                                                            <w:left w:val="none" w:sz="0" w:space="0" w:color="auto"/>
                                                                            <w:bottom w:val="none" w:sz="0" w:space="0" w:color="auto"/>
                                                                            <w:right w:val="none" w:sz="0" w:space="0" w:color="auto"/>
                                                                          </w:divBdr>
                                                                        </w:div>
                                                                        <w:div w:id="245575065">
                                                                          <w:marLeft w:val="0"/>
                                                                          <w:marRight w:val="0"/>
                                                                          <w:marTop w:val="0"/>
                                                                          <w:marBottom w:val="0"/>
                                                                          <w:divBdr>
                                                                            <w:top w:val="none" w:sz="0" w:space="0" w:color="auto"/>
                                                                            <w:left w:val="none" w:sz="0" w:space="0" w:color="auto"/>
                                                                            <w:bottom w:val="none" w:sz="0" w:space="0" w:color="auto"/>
                                                                            <w:right w:val="none" w:sz="0" w:space="0" w:color="auto"/>
                                                                          </w:divBdr>
                                                                          <w:divsChild>
                                                                            <w:div w:id="1465545259">
                                                                              <w:marLeft w:val="0"/>
                                                                              <w:marRight w:val="0"/>
                                                                              <w:marTop w:val="0"/>
                                                                              <w:marBottom w:val="0"/>
                                                                              <w:divBdr>
                                                                                <w:top w:val="none" w:sz="0" w:space="0" w:color="auto"/>
                                                                                <w:left w:val="none" w:sz="0" w:space="0" w:color="auto"/>
                                                                                <w:bottom w:val="none" w:sz="0" w:space="0" w:color="auto"/>
                                                                                <w:right w:val="none" w:sz="0" w:space="0" w:color="auto"/>
                                                                              </w:divBdr>
                                                                            </w:div>
                                                                          </w:divsChild>
                                                                        </w:div>
                                                                        <w:div w:id="1222210104">
                                                                          <w:marLeft w:val="0"/>
                                                                          <w:marRight w:val="0"/>
                                                                          <w:marTop w:val="0"/>
                                                                          <w:marBottom w:val="0"/>
                                                                          <w:divBdr>
                                                                            <w:top w:val="none" w:sz="0" w:space="0" w:color="auto"/>
                                                                            <w:left w:val="none" w:sz="0" w:space="0" w:color="auto"/>
                                                                            <w:bottom w:val="none" w:sz="0" w:space="0" w:color="auto"/>
                                                                            <w:right w:val="none" w:sz="0" w:space="0" w:color="auto"/>
                                                                          </w:divBdr>
                                                                          <w:divsChild>
                                                                            <w:div w:id="1761563449">
                                                                              <w:marLeft w:val="0"/>
                                                                              <w:marRight w:val="0"/>
                                                                              <w:marTop w:val="0"/>
                                                                              <w:marBottom w:val="0"/>
                                                                              <w:divBdr>
                                                                                <w:top w:val="none" w:sz="0" w:space="0" w:color="auto"/>
                                                                                <w:left w:val="none" w:sz="0" w:space="0" w:color="auto"/>
                                                                                <w:bottom w:val="none" w:sz="0" w:space="0" w:color="auto"/>
                                                                                <w:right w:val="none" w:sz="0" w:space="0" w:color="auto"/>
                                                                              </w:divBdr>
                                                                            </w:div>
                                                                          </w:divsChild>
                                                                        </w:div>
                                                                        <w:div w:id="888343314">
                                                                          <w:marLeft w:val="0"/>
                                                                          <w:marRight w:val="0"/>
                                                                          <w:marTop w:val="0"/>
                                                                          <w:marBottom w:val="0"/>
                                                                          <w:divBdr>
                                                                            <w:top w:val="none" w:sz="0" w:space="0" w:color="auto"/>
                                                                            <w:left w:val="none" w:sz="0" w:space="0" w:color="auto"/>
                                                                            <w:bottom w:val="none" w:sz="0" w:space="0" w:color="auto"/>
                                                                            <w:right w:val="none" w:sz="0" w:space="0" w:color="auto"/>
                                                                          </w:divBdr>
                                                                          <w:divsChild>
                                                                            <w:div w:id="2124958276">
                                                                              <w:marLeft w:val="0"/>
                                                                              <w:marRight w:val="0"/>
                                                                              <w:marTop w:val="0"/>
                                                                              <w:marBottom w:val="0"/>
                                                                              <w:divBdr>
                                                                                <w:top w:val="none" w:sz="0" w:space="0" w:color="auto"/>
                                                                                <w:left w:val="none" w:sz="0" w:space="0" w:color="auto"/>
                                                                                <w:bottom w:val="none" w:sz="0" w:space="0" w:color="auto"/>
                                                                                <w:right w:val="none" w:sz="0" w:space="0" w:color="auto"/>
                                                                              </w:divBdr>
                                                                            </w:div>
                                                                          </w:divsChild>
                                                                        </w:div>
                                                                        <w:div w:id="1670673019">
                                                                          <w:marLeft w:val="0"/>
                                                                          <w:marRight w:val="0"/>
                                                                          <w:marTop w:val="0"/>
                                                                          <w:marBottom w:val="0"/>
                                                                          <w:divBdr>
                                                                            <w:top w:val="none" w:sz="0" w:space="0" w:color="auto"/>
                                                                            <w:left w:val="none" w:sz="0" w:space="0" w:color="auto"/>
                                                                            <w:bottom w:val="none" w:sz="0" w:space="0" w:color="auto"/>
                                                                            <w:right w:val="none" w:sz="0" w:space="0" w:color="auto"/>
                                                                          </w:divBdr>
                                                                          <w:divsChild>
                                                                            <w:div w:id="8418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20449">
                                                                      <w:marLeft w:val="0"/>
                                                                      <w:marRight w:val="0"/>
                                                                      <w:marTop w:val="0"/>
                                                                      <w:marBottom w:val="0"/>
                                                                      <w:divBdr>
                                                                        <w:top w:val="none" w:sz="0" w:space="0" w:color="auto"/>
                                                                        <w:left w:val="none" w:sz="0" w:space="0" w:color="auto"/>
                                                                        <w:bottom w:val="none" w:sz="0" w:space="0" w:color="auto"/>
                                                                        <w:right w:val="none" w:sz="0" w:space="0" w:color="auto"/>
                                                                      </w:divBdr>
                                                                      <w:divsChild>
                                                                        <w:div w:id="840511060">
                                                                          <w:marLeft w:val="0"/>
                                                                          <w:marRight w:val="0"/>
                                                                          <w:marTop w:val="0"/>
                                                                          <w:marBottom w:val="0"/>
                                                                          <w:divBdr>
                                                                            <w:top w:val="none" w:sz="0" w:space="0" w:color="auto"/>
                                                                            <w:left w:val="none" w:sz="0" w:space="0" w:color="auto"/>
                                                                            <w:bottom w:val="none" w:sz="0" w:space="0" w:color="auto"/>
                                                                            <w:right w:val="none" w:sz="0" w:space="0" w:color="auto"/>
                                                                          </w:divBdr>
                                                                        </w:div>
                                                                      </w:divsChild>
                                                                    </w:div>
                                                                    <w:div w:id="636885467">
                                                                      <w:marLeft w:val="0"/>
                                                                      <w:marRight w:val="0"/>
                                                                      <w:marTop w:val="0"/>
                                                                      <w:marBottom w:val="0"/>
                                                                      <w:divBdr>
                                                                        <w:top w:val="none" w:sz="0" w:space="0" w:color="auto"/>
                                                                        <w:left w:val="none" w:sz="0" w:space="0" w:color="auto"/>
                                                                        <w:bottom w:val="none" w:sz="0" w:space="0" w:color="auto"/>
                                                                        <w:right w:val="none" w:sz="0" w:space="0" w:color="auto"/>
                                                                      </w:divBdr>
                                                                      <w:divsChild>
                                                                        <w:div w:id="13891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ext.westlaw.com/Link/Document/FullText?findType=L&amp;pubNum=1000011&amp;cite=LARS23%3a1103&amp;originatingDoc=I398412870ed511d9bde8ee3d49ead4ec&amp;refType=LQ&amp;originationContext=document&amp;transitionType=DocumentItem&amp;contextData=(sc.Search)" TargetMode="External"/><Relationship Id="rId13" Type="http://schemas.openxmlformats.org/officeDocument/2006/relationships/control" Target="activeX/activeX1.xml"/><Relationship Id="rId18" Type="http://schemas.openxmlformats.org/officeDocument/2006/relationships/hyperlink" Target="https://a.next.westlaw.com/Link/Document/FullText?findType=Y&amp;serNum=1997114671&amp;pubNum=735&amp;originationContext=document&amp;transitionType=DocumentItem&amp;contextData=(sc.Search)" TargetMode="External"/><Relationship Id="rId3" Type="http://schemas.openxmlformats.org/officeDocument/2006/relationships/settings" Target="settings.xml"/><Relationship Id="rId21" Type="http://schemas.openxmlformats.org/officeDocument/2006/relationships/control" Target="activeX/activeX4.xml"/><Relationship Id="rId7" Type="http://schemas.openxmlformats.org/officeDocument/2006/relationships/hyperlink" Target="https://a.next.westlaw.com/Link/Document/FullText?findType=L&amp;pubNum=1000011&amp;cite=LARS23%3a1101&amp;originatingDoc=I398412870ed511d9bde8ee3d49ead4ec&amp;refType=LQ&amp;originationContext=document&amp;transitionType=DocumentItem&amp;contextData=(sc.Search)" TargetMode="Externa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3.wmf"/><Relationship Id="rId20" Type="http://schemas.openxmlformats.org/officeDocument/2006/relationships/image" Target="media/image4.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a.next.westlaw.com/Link/Document/FullText?findType=Y&amp;serNum=1995142486&amp;pubNum=735&amp;originationContext=document&amp;transitionType=DocumentItem&amp;contextData=(sc.Searc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footer" Target="footer1.xml"/><Relationship Id="rId10" Type="http://schemas.openxmlformats.org/officeDocument/2006/relationships/hyperlink" Target="https://a.next.westlaw.com/Link/Document/FullText?findType=L&amp;pubNum=1000011&amp;cite=LARS23%3a1103&amp;originatingDoc=I398412870ed511d9bde8ee3d49ead4ec&amp;refType=LQ&amp;originationContext=document&amp;transitionType=DocumentItem&amp;contextData=(sc.Search)" TargetMode="External"/><Relationship Id="rId19" Type="http://schemas.openxmlformats.org/officeDocument/2006/relationships/hyperlink" Target="https://a.next.westlaw.com/Link/Document/FullText?findType=Y&amp;serNum=1997207616&amp;pubNum=735&amp;originationContext=document&amp;transitionType=DocumentItem&amp;contextData=(sc.Search)" TargetMode="External"/><Relationship Id="rId4" Type="http://schemas.openxmlformats.org/officeDocument/2006/relationships/webSettings" Target="webSettings.xml"/><Relationship Id="rId9" Type="http://schemas.openxmlformats.org/officeDocument/2006/relationships/hyperlink" Target="https://a.next.westlaw.com/Link/Document/FullText?findType=L&amp;pubNum=1000011&amp;cite=LARS23%3a1102&amp;originatingDoc=I398412870ed511d9bde8ee3d49ead4ec&amp;refType=LQ&amp;originationContext=document&amp;transitionType=DocumentItem&amp;contextData=(sc.Search)" TargetMode="External"/><Relationship Id="rId14" Type="http://schemas.openxmlformats.org/officeDocument/2006/relationships/image" Target="media/image2.wmf"/><Relationship Id="rId22" Type="http://schemas.openxmlformats.org/officeDocument/2006/relationships/hyperlink" Target="https://a.next.westlaw.com/Link/Document/FullText?findType=L&amp;pubNum=1000011&amp;cite=LARS23%3a1208&amp;originatingDoc=I398412870ed511d9bde8ee3d49ead4ec&amp;refType=LQ&amp;originationContext=document&amp;transitionType=DocumentItem&amp;contextData=(sc.Search)"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7</cp:revision>
  <cp:lastPrinted>2013-04-10T14:38:00Z</cp:lastPrinted>
  <dcterms:created xsi:type="dcterms:W3CDTF">2013-04-08T21:09:00Z</dcterms:created>
  <dcterms:modified xsi:type="dcterms:W3CDTF">2013-04-10T14:39:00Z</dcterms:modified>
</cp:coreProperties>
</file>