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863" w:rsidRPr="002C6FE2" w:rsidRDefault="004978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2880" w:hanging="2880"/>
        <w:jc w:val="both"/>
      </w:pPr>
      <w:r w:rsidRPr="002C6FE2">
        <w:t>LOLA DYKES, ET AL</w:t>
      </w:r>
      <w:r w:rsidRPr="002C6FE2">
        <w:tab/>
      </w:r>
      <w:r w:rsidRPr="002C6FE2">
        <w:tab/>
      </w:r>
      <w:r w:rsidRPr="002C6FE2">
        <w:tab/>
        <w:t>:</w:t>
      </w:r>
      <w:r w:rsidRPr="002C6FE2">
        <w:tab/>
        <w:t>NUMBER: 546,516-B</w:t>
      </w:r>
    </w:p>
    <w:p w:rsidR="00497863" w:rsidRPr="002C6FE2" w:rsidRDefault="004978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497863" w:rsidRPr="002C6FE2" w:rsidRDefault="004978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r w:rsidRPr="002C6FE2">
        <w:t>VERSUS</w:t>
      </w:r>
      <w:r w:rsidRPr="002C6FE2">
        <w:tab/>
      </w:r>
      <w:r w:rsidRPr="002C6FE2">
        <w:tab/>
      </w:r>
      <w:r w:rsidRPr="002C6FE2">
        <w:tab/>
      </w:r>
      <w:r w:rsidRPr="002C6FE2">
        <w:tab/>
      </w:r>
      <w:r w:rsidRPr="002C6FE2">
        <w:tab/>
        <w:t xml:space="preserve">:  </w:t>
      </w:r>
      <w:r w:rsidRPr="002C6FE2">
        <w:tab/>
        <w:t>FIRST JUDICIAL DISTRICT COURT</w:t>
      </w:r>
    </w:p>
    <w:p w:rsidR="00497863" w:rsidRPr="002C6FE2" w:rsidRDefault="004978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497863" w:rsidRPr="002C6FE2" w:rsidRDefault="00497863">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3600" w:hanging="3600"/>
        <w:jc w:val="both"/>
      </w:pPr>
      <w:r w:rsidRPr="002C6FE2">
        <w:t>JOHN WILLIAMS, ET AL</w:t>
      </w:r>
      <w:r w:rsidRPr="002C6FE2">
        <w:tab/>
      </w:r>
      <w:r w:rsidRPr="002C6FE2">
        <w:tab/>
        <w:t>:</w:t>
      </w:r>
      <w:r w:rsidRPr="002C6FE2">
        <w:tab/>
        <w:t>CADDO PARISH, LOUISIANA</w:t>
      </w:r>
    </w:p>
    <w:p w:rsidR="00497863" w:rsidRPr="002C6FE2" w:rsidRDefault="004978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497863" w:rsidRPr="002C6FE2" w:rsidRDefault="00497863">
      <w:pPr>
        <w:tabs>
          <w:tab w:val="left" w:pos="0"/>
          <w:tab w:val="center" w:pos="4680"/>
          <w:tab w:val="center" w:pos="5040"/>
          <w:tab w:val="center" w:pos="5760"/>
          <w:tab w:val="center" w:pos="6480"/>
          <w:tab w:val="center" w:pos="7200"/>
          <w:tab w:val="center" w:pos="7920"/>
          <w:tab w:val="center" w:pos="8636"/>
          <w:tab w:val="right" w:pos="9360"/>
        </w:tabs>
        <w:jc w:val="both"/>
        <w:rPr>
          <w:b/>
          <w:bCs/>
          <w:u w:val="single"/>
        </w:rPr>
      </w:pPr>
      <w:r w:rsidRPr="002C6FE2">
        <w:tab/>
      </w:r>
      <w:proofErr w:type="gramStart"/>
      <w:r w:rsidRPr="002C6FE2">
        <w:rPr>
          <w:b/>
          <w:bCs/>
          <w:u w:val="single"/>
        </w:rPr>
        <w:t>QUANTUM  RULING</w:t>
      </w:r>
      <w:proofErr w:type="gramEnd"/>
    </w:p>
    <w:p w:rsidR="00497863" w:rsidRPr="002C6FE2" w:rsidRDefault="00497863">
      <w:pPr>
        <w:tabs>
          <w:tab w:val="left" w:pos="0"/>
          <w:tab w:val="center" w:pos="4680"/>
          <w:tab w:val="center" w:pos="5040"/>
          <w:tab w:val="center" w:pos="5760"/>
          <w:tab w:val="center" w:pos="6480"/>
          <w:tab w:val="center" w:pos="7200"/>
          <w:tab w:val="center" w:pos="7920"/>
          <w:tab w:val="center" w:pos="8636"/>
          <w:tab w:val="right" w:pos="9360"/>
        </w:tabs>
        <w:jc w:val="both"/>
        <w:rPr>
          <w:b/>
          <w:bCs/>
          <w:u w:val="single"/>
        </w:rPr>
      </w:pPr>
    </w:p>
    <w:p w:rsidR="00497863" w:rsidRPr="002C6FE2" w:rsidRDefault="00497863" w:rsidP="002469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720"/>
        <w:jc w:val="both"/>
      </w:pPr>
      <w:r w:rsidRPr="002C6FE2">
        <w:t>Trial was held Octo</w:t>
      </w:r>
      <w:r w:rsidR="00246955">
        <w:t>b</w:t>
      </w:r>
      <w:r w:rsidRPr="002C6FE2">
        <w:t>er 13, 2011 and a ruling on liability was issued October 14 holding John Williams and his insurer, Imperial Fire and Casualty Company, liable for damages incurred by Lola Dykes and the six other plaintiffs in the accident of June 26, 2010, subject to the apportionment of Williams, 51% at fault</w:t>
      </w:r>
      <w:r w:rsidR="00246955">
        <w:t>,</w:t>
      </w:r>
      <w:r w:rsidRPr="002C6FE2">
        <w:t xml:space="preserve"> and the phantom </w:t>
      </w:r>
      <w:proofErr w:type="spellStart"/>
      <w:r w:rsidRPr="002C6FE2">
        <w:t>tortfeasor</w:t>
      </w:r>
      <w:proofErr w:type="spellEnd"/>
      <w:r w:rsidR="00246955">
        <w:t>,</w:t>
      </w:r>
      <w:r w:rsidRPr="002C6FE2">
        <w:t xml:space="preserve"> 49% at fault.  After a thorough review of the medical records </w:t>
      </w:r>
      <w:r w:rsidR="00246955">
        <w:t xml:space="preserve">and </w:t>
      </w:r>
      <w:r w:rsidRPr="002C6FE2">
        <w:t>testimony</w:t>
      </w:r>
      <w:r w:rsidR="00246955">
        <w:t>,</w:t>
      </w:r>
      <w:r w:rsidRPr="002C6FE2">
        <w:t xml:space="preserve"> the Court concludes special and general damages as follows:</w:t>
      </w:r>
    </w:p>
    <w:p w:rsidR="00497863" w:rsidRPr="002C6FE2" w:rsidRDefault="004978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497863" w:rsidRPr="002C6FE2" w:rsidRDefault="004978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5760" w:hanging="5040"/>
        <w:jc w:val="both"/>
      </w:pPr>
      <w:r w:rsidRPr="002C6FE2">
        <w:t xml:space="preserve">Lola Dykes: </w:t>
      </w:r>
      <w:r w:rsidRPr="002C6FE2">
        <w:tab/>
      </w:r>
      <w:r w:rsidRPr="002C6FE2">
        <w:tab/>
      </w:r>
      <w:r w:rsidR="00246955">
        <w:tab/>
      </w:r>
      <w:r w:rsidRPr="002C6FE2">
        <w:t xml:space="preserve">Special Damages </w:t>
      </w:r>
      <w:r w:rsidRPr="002C6FE2">
        <w:tab/>
        <w:t>$1,135.60</w:t>
      </w:r>
    </w:p>
    <w:p w:rsidR="00497863" w:rsidRPr="002C6FE2" w:rsidRDefault="004978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5760" w:hanging="2160"/>
        <w:jc w:val="both"/>
      </w:pPr>
      <w:r w:rsidRPr="002C6FE2">
        <w:t xml:space="preserve">General Damages </w:t>
      </w:r>
      <w:r w:rsidRPr="002C6FE2">
        <w:tab/>
        <w:t>$2,000.00</w:t>
      </w:r>
    </w:p>
    <w:p w:rsidR="00497863" w:rsidRPr="002C6FE2" w:rsidRDefault="004978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497863" w:rsidRPr="002C6FE2" w:rsidRDefault="004978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5760" w:hanging="5040"/>
        <w:jc w:val="both"/>
      </w:pPr>
      <w:proofErr w:type="spellStart"/>
      <w:r w:rsidRPr="002C6FE2">
        <w:t>Joniqua</w:t>
      </w:r>
      <w:proofErr w:type="spellEnd"/>
      <w:r w:rsidRPr="002C6FE2">
        <w:t xml:space="preserve"> Dykes:</w:t>
      </w:r>
      <w:r w:rsidRPr="002C6FE2">
        <w:tab/>
      </w:r>
      <w:r w:rsidRPr="002C6FE2">
        <w:tab/>
        <w:t xml:space="preserve">Special Damages </w:t>
      </w:r>
      <w:r w:rsidRPr="002C6FE2">
        <w:tab/>
        <w:t>$   583.60</w:t>
      </w:r>
    </w:p>
    <w:p w:rsidR="00497863" w:rsidRPr="002C6FE2" w:rsidRDefault="004978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5760" w:hanging="2160"/>
        <w:jc w:val="both"/>
      </w:pPr>
      <w:r w:rsidRPr="002C6FE2">
        <w:t>General Damages</w:t>
      </w:r>
      <w:r w:rsidRPr="002C6FE2">
        <w:tab/>
        <w:t>$1,000.00</w:t>
      </w:r>
    </w:p>
    <w:p w:rsidR="00497863" w:rsidRPr="002C6FE2" w:rsidRDefault="004978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497863" w:rsidRPr="002C6FE2" w:rsidRDefault="004978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5760" w:hanging="5040"/>
        <w:jc w:val="both"/>
      </w:pPr>
      <w:r w:rsidRPr="002C6FE2">
        <w:t>Jason Dykes:</w:t>
      </w:r>
      <w:r w:rsidRPr="002C6FE2">
        <w:tab/>
      </w:r>
      <w:r w:rsidRPr="002C6FE2">
        <w:tab/>
      </w:r>
      <w:r w:rsidR="00246955">
        <w:tab/>
      </w:r>
      <w:r w:rsidRPr="002C6FE2">
        <w:t>Special Damages</w:t>
      </w:r>
      <w:r w:rsidRPr="002C6FE2">
        <w:tab/>
      </w:r>
      <w:proofErr w:type="gramStart"/>
      <w:r w:rsidRPr="002C6FE2">
        <w:t>$  573.00</w:t>
      </w:r>
      <w:proofErr w:type="gramEnd"/>
    </w:p>
    <w:p w:rsidR="00497863" w:rsidRPr="002C6FE2" w:rsidRDefault="004978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5760" w:hanging="2160"/>
        <w:jc w:val="both"/>
      </w:pPr>
      <w:r w:rsidRPr="002C6FE2">
        <w:t>General Damages</w:t>
      </w:r>
      <w:r w:rsidRPr="002C6FE2">
        <w:tab/>
        <w:t>$l</w:t>
      </w:r>
      <w:proofErr w:type="gramStart"/>
      <w:r w:rsidRPr="002C6FE2">
        <w:t>,000.00</w:t>
      </w:r>
      <w:proofErr w:type="gramEnd"/>
    </w:p>
    <w:p w:rsidR="00497863" w:rsidRPr="002C6FE2" w:rsidRDefault="004978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497863" w:rsidRPr="002C6FE2" w:rsidRDefault="004978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5760" w:hanging="5040"/>
        <w:jc w:val="both"/>
      </w:pPr>
      <w:r w:rsidRPr="002C6FE2">
        <w:t>Juan Dykes:</w:t>
      </w:r>
      <w:r w:rsidRPr="002C6FE2">
        <w:tab/>
      </w:r>
      <w:r w:rsidRPr="002C6FE2">
        <w:tab/>
      </w:r>
      <w:r w:rsidR="00246955">
        <w:tab/>
      </w:r>
      <w:r w:rsidRPr="002C6FE2">
        <w:t>Special Damages</w:t>
      </w:r>
      <w:r w:rsidRPr="002C6FE2">
        <w:tab/>
        <w:t>$   429.00</w:t>
      </w:r>
    </w:p>
    <w:p w:rsidR="00497863" w:rsidRPr="002C6FE2" w:rsidRDefault="004978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5760" w:hanging="2160"/>
        <w:jc w:val="both"/>
      </w:pPr>
      <w:r w:rsidRPr="002C6FE2">
        <w:t xml:space="preserve">General Damages </w:t>
      </w:r>
      <w:r w:rsidRPr="002C6FE2">
        <w:tab/>
        <w:t>$1,000.00</w:t>
      </w:r>
    </w:p>
    <w:p w:rsidR="00497863" w:rsidRPr="002C6FE2" w:rsidRDefault="004978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497863" w:rsidRPr="002C6FE2" w:rsidRDefault="004978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5760" w:hanging="5040"/>
        <w:jc w:val="both"/>
      </w:pPr>
      <w:r w:rsidRPr="002C6FE2">
        <w:t>Joshua Dykes:</w:t>
      </w:r>
      <w:r w:rsidRPr="002C6FE2">
        <w:tab/>
      </w:r>
      <w:r w:rsidRPr="002C6FE2">
        <w:tab/>
      </w:r>
      <w:r w:rsidR="00246955">
        <w:tab/>
      </w:r>
      <w:r w:rsidRPr="002C6FE2">
        <w:t>Special Damages</w:t>
      </w:r>
      <w:r w:rsidRPr="002C6FE2">
        <w:tab/>
        <w:t>$   429.00</w:t>
      </w:r>
    </w:p>
    <w:p w:rsidR="00497863" w:rsidRPr="002C6FE2" w:rsidRDefault="004978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5760" w:hanging="2160"/>
        <w:jc w:val="both"/>
      </w:pPr>
      <w:r w:rsidRPr="002C6FE2">
        <w:t>General Damages</w:t>
      </w:r>
      <w:r w:rsidRPr="002C6FE2">
        <w:tab/>
        <w:t>$1,000.00</w:t>
      </w:r>
    </w:p>
    <w:p w:rsidR="00497863" w:rsidRPr="002C6FE2" w:rsidRDefault="004978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497863" w:rsidRPr="002C6FE2" w:rsidRDefault="004978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5760" w:hanging="5040"/>
        <w:jc w:val="both"/>
      </w:pPr>
      <w:r w:rsidRPr="002C6FE2">
        <w:t>Jasmine Williams:</w:t>
      </w:r>
      <w:r w:rsidRPr="002C6FE2">
        <w:tab/>
      </w:r>
      <w:r w:rsidRPr="002C6FE2">
        <w:tab/>
        <w:t>Special Damages</w:t>
      </w:r>
      <w:r w:rsidRPr="002C6FE2">
        <w:tab/>
        <w:t>$   429.00</w:t>
      </w:r>
    </w:p>
    <w:p w:rsidR="00497863" w:rsidRPr="002C6FE2" w:rsidRDefault="004978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5760" w:hanging="2160"/>
        <w:jc w:val="both"/>
      </w:pPr>
      <w:r w:rsidRPr="002C6FE2">
        <w:t>General Damages</w:t>
      </w:r>
      <w:r w:rsidRPr="002C6FE2">
        <w:tab/>
        <w:t>$1,000.00</w:t>
      </w:r>
    </w:p>
    <w:p w:rsidR="00497863" w:rsidRPr="002C6FE2" w:rsidRDefault="004978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497863" w:rsidRPr="002C6FE2" w:rsidRDefault="004978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5760" w:hanging="5040"/>
        <w:jc w:val="both"/>
      </w:pPr>
      <w:r w:rsidRPr="002C6FE2">
        <w:t>Joseph Dykes:</w:t>
      </w:r>
      <w:r w:rsidRPr="002C6FE2">
        <w:tab/>
      </w:r>
      <w:r w:rsidRPr="002C6FE2">
        <w:tab/>
      </w:r>
      <w:r w:rsidR="00246955">
        <w:tab/>
      </w:r>
      <w:r w:rsidRPr="002C6FE2">
        <w:t>Special Damages</w:t>
      </w:r>
      <w:r w:rsidRPr="002C6FE2">
        <w:tab/>
        <w:t>$   429.00</w:t>
      </w:r>
    </w:p>
    <w:p w:rsidR="00497863" w:rsidRPr="002C6FE2" w:rsidRDefault="004978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5760" w:hanging="2160"/>
        <w:jc w:val="both"/>
      </w:pPr>
      <w:r w:rsidRPr="002C6FE2">
        <w:t>General Damages</w:t>
      </w:r>
      <w:r w:rsidRPr="002C6FE2">
        <w:tab/>
        <w:t>$1,000.00</w:t>
      </w:r>
    </w:p>
    <w:p w:rsidR="00497863" w:rsidRPr="002C6FE2" w:rsidRDefault="004978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497863" w:rsidRPr="002C6FE2" w:rsidRDefault="004978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720"/>
        <w:jc w:val="both"/>
      </w:pPr>
      <w:r w:rsidRPr="002C6FE2">
        <w:t>Again</w:t>
      </w:r>
      <w:r w:rsidR="00246955">
        <w:t>,</w:t>
      </w:r>
      <w:r w:rsidRPr="002C6FE2">
        <w:t xml:space="preserve"> these monetary damages are subject to the </w:t>
      </w:r>
      <w:r w:rsidR="00246955">
        <w:t xml:space="preserve">above stated </w:t>
      </w:r>
      <w:r w:rsidRPr="002C6FE2">
        <w:t>apportionment of fault</w:t>
      </w:r>
      <w:r w:rsidR="00246955">
        <w:t xml:space="preserve">.  </w:t>
      </w:r>
      <w:r w:rsidRPr="002C6FE2">
        <w:t xml:space="preserve">All court costs are assessed against Imperial Fire and Casualty Company. </w:t>
      </w:r>
    </w:p>
    <w:p w:rsidR="00497863" w:rsidRPr="002C6FE2" w:rsidRDefault="004978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r w:rsidRPr="002C6FE2">
        <w:t xml:space="preserve"> </w:t>
      </w:r>
    </w:p>
    <w:p w:rsidR="00497863" w:rsidRPr="002C6FE2" w:rsidRDefault="004978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jc w:val="both"/>
      </w:pPr>
      <w:r w:rsidRPr="002C6FE2">
        <w:t xml:space="preserve">Counsel shall submit a formal judgment </w:t>
      </w:r>
      <w:r w:rsidR="00246955">
        <w:t>in accordance with La.D.Ct.R.9.5</w:t>
      </w:r>
      <w:r w:rsidRPr="002C6FE2">
        <w:t>.</w:t>
      </w:r>
    </w:p>
    <w:p w:rsidR="00497863" w:rsidRPr="002C6FE2" w:rsidRDefault="004978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720"/>
        <w:jc w:val="both"/>
      </w:pPr>
      <w:r w:rsidRPr="002C6FE2">
        <w:t xml:space="preserve">Signed this 17th day of November, 2010 in Shreveport, Caddo Parish, </w:t>
      </w:r>
      <w:proofErr w:type="gramStart"/>
      <w:r w:rsidRPr="002C6FE2">
        <w:t>Louisiana</w:t>
      </w:r>
      <w:proofErr w:type="gramEnd"/>
      <w:r w:rsidRPr="002C6FE2">
        <w:t>.</w:t>
      </w:r>
    </w:p>
    <w:p w:rsidR="00246955" w:rsidRDefault="00246955">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46"/>
          <w:tab w:val="right" w:pos="9270"/>
        </w:tabs>
        <w:ind w:left="4950"/>
      </w:pPr>
    </w:p>
    <w:p w:rsidR="00246955" w:rsidRDefault="0049786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46"/>
          <w:tab w:val="right" w:pos="9270"/>
        </w:tabs>
        <w:ind w:left="4950"/>
      </w:pPr>
      <w:r w:rsidRPr="002C6FE2">
        <w:t>__________________________</w:t>
      </w:r>
      <w:r w:rsidRPr="002C6FE2">
        <w:tab/>
      </w:r>
    </w:p>
    <w:p w:rsidR="00497863" w:rsidRPr="002C6FE2" w:rsidRDefault="0049786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46"/>
          <w:tab w:val="right" w:pos="9270"/>
        </w:tabs>
        <w:ind w:left="4950"/>
      </w:pPr>
      <w:r w:rsidRPr="002C6FE2">
        <w:t>SCOTT J. CRICHTON</w:t>
      </w:r>
    </w:p>
    <w:p w:rsidR="00497863" w:rsidRPr="002C6FE2" w:rsidRDefault="0049786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46"/>
          <w:tab w:val="right" w:pos="9270"/>
        </w:tabs>
        <w:ind w:left="-90" w:firstLine="5040"/>
      </w:pPr>
      <w:r w:rsidRPr="002C6FE2">
        <w:t>DISTRICT JUDGE</w:t>
      </w:r>
    </w:p>
    <w:p w:rsidR="00246955" w:rsidRDefault="00246955">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46"/>
          <w:tab w:val="right" w:pos="9270"/>
        </w:tabs>
        <w:ind w:left="-90"/>
      </w:pPr>
    </w:p>
    <w:p w:rsidR="00497863" w:rsidRDefault="0049786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46"/>
          <w:tab w:val="right" w:pos="9270"/>
        </w:tabs>
        <w:ind w:left="-90"/>
      </w:pPr>
      <w:r w:rsidRPr="00246955">
        <w:rPr>
          <w:u w:val="single"/>
        </w:rPr>
        <w:t>DISTRIBUTION</w:t>
      </w:r>
      <w:r w:rsidRPr="002C6FE2">
        <w:t>:</w:t>
      </w:r>
    </w:p>
    <w:p w:rsidR="00246955" w:rsidRPr="002C6FE2" w:rsidRDefault="00246955">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46"/>
          <w:tab w:val="right" w:pos="9270"/>
        </w:tabs>
        <w:ind w:left="-90"/>
      </w:pPr>
    </w:p>
    <w:p w:rsidR="00497863" w:rsidRPr="002C6FE2" w:rsidRDefault="0049786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46"/>
          <w:tab w:val="right" w:pos="9270"/>
        </w:tabs>
        <w:ind w:left="-90"/>
      </w:pPr>
      <w:r w:rsidRPr="002C6FE2">
        <w:t xml:space="preserve">Steven D. </w:t>
      </w:r>
      <w:proofErr w:type="spellStart"/>
      <w:r w:rsidRPr="002C6FE2">
        <w:t>Carby</w:t>
      </w:r>
      <w:proofErr w:type="spellEnd"/>
      <w:r w:rsidRPr="002C6FE2">
        <w:t>, Counsel for Lola Dykes, et al</w:t>
      </w:r>
    </w:p>
    <w:p w:rsidR="00497863" w:rsidRPr="002C6FE2" w:rsidRDefault="0049786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46"/>
          <w:tab w:val="right" w:pos="9270"/>
        </w:tabs>
        <w:ind w:left="630" w:hanging="720"/>
      </w:pPr>
      <w:r w:rsidRPr="002C6FE2">
        <w:t xml:space="preserve">Paul D. </w:t>
      </w:r>
      <w:proofErr w:type="spellStart"/>
      <w:r w:rsidRPr="002C6FE2">
        <w:t>Oberle</w:t>
      </w:r>
      <w:proofErr w:type="spellEnd"/>
      <w:r w:rsidRPr="002C6FE2">
        <w:t>, Jr., Counsel for John Williams and Imperial Fire and Casualty Insurance Company</w:t>
      </w:r>
    </w:p>
    <w:p w:rsidR="00497863" w:rsidRPr="002C6FE2" w:rsidRDefault="0049786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46"/>
          <w:tab w:val="right" w:pos="9270"/>
        </w:tabs>
        <w:ind w:left="630" w:hanging="720"/>
        <w:sectPr w:rsidR="00497863" w:rsidRPr="002C6FE2">
          <w:pgSz w:w="12240" w:h="20160"/>
          <w:pgMar w:top="2016" w:right="1440" w:bottom="1008" w:left="1440" w:header="2016" w:footer="1008" w:gutter="0"/>
          <w:cols w:space="720"/>
          <w:noEndnote/>
        </w:sectPr>
      </w:pPr>
    </w:p>
    <w:p w:rsidR="00497863" w:rsidRPr="002C6FE2" w:rsidRDefault="004978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pPr>
      <w:bookmarkStart w:id="0" w:name="_GoBack"/>
      <w:bookmarkEnd w:id="0"/>
    </w:p>
    <w:sectPr w:rsidR="00497863" w:rsidRPr="002C6FE2" w:rsidSect="00497863">
      <w:type w:val="continuous"/>
      <w:pgSz w:w="12240" w:h="20160"/>
      <w:pgMar w:top="2016" w:right="1440" w:bottom="1008" w:left="1350" w:header="2016" w:footer="10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863"/>
    <w:rsid w:val="00246955"/>
    <w:rsid w:val="002C6FE2"/>
    <w:rsid w:val="00497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246955"/>
    <w:rPr>
      <w:rFonts w:ascii="Tahoma" w:hAnsi="Tahoma" w:cs="Tahoma"/>
      <w:sz w:val="16"/>
      <w:szCs w:val="16"/>
    </w:rPr>
  </w:style>
  <w:style w:type="character" w:customStyle="1" w:styleId="BalloonTextChar">
    <w:name w:val="Balloon Text Char"/>
    <w:basedOn w:val="DefaultParagraphFont"/>
    <w:link w:val="BalloonText"/>
    <w:uiPriority w:val="99"/>
    <w:semiHidden/>
    <w:rsid w:val="002469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246955"/>
    <w:rPr>
      <w:rFonts w:ascii="Tahoma" w:hAnsi="Tahoma" w:cs="Tahoma"/>
      <w:sz w:val="16"/>
      <w:szCs w:val="16"/>
    </w:rPr>
  </w:style>
  <w:style w:type="character" w:customStyle="1" w:styleId="BalloonTextChar">
    <w:name w:val="Balloon Text Char"/>
    <w:basedOn w:val="DefaultParagraphFont"/>
    <w:link w:val="BalloonText"/>
    <w:uiPriority w:val="99"/>
    <w:semiHidden/>
    <w:rsid w:val="002469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Preferred Customer</cp:lastModifiedBy>
  <cp:revision>3</cp:revision>
  <cp:lastPrinted>2011-11-17T17:10:00Z</cp:lastPrinted>
  <dcterms:created xsi:type="dcterms:W3CDTF">2011-11-17T17:06:00Z</dcterms:created>
  <dcterms:modified xsi:type="dcterms:W3CDTF">2011-11-17T17:10:00Z</dcterms:modified>
</cp:coreProperties>
</file>