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3600" w:hanging="3600"/>
        <w:jc w:val="both"/>
      </w:pPr>
      <w:r w:rsidRPr="000B0921">
        <w:t>VERNON D. ADAMS</w:t>
      </w:r>
      <w:r w:rsidRPr="000B0921">
        <w:tab/>
      </w:r>
      <w:r w:rsidRPr="000B0921">
        <w:tab/>
      </w:r>
      <w:r w:rsidRPr="000B0921">
        <w:tab/>
        <w:t>:</w:t>
      </w:r>
      <w:r w:rsidRPr="000B0921">
        <w:tab/>
        <w:t>NUMBER: 537,865-B</w:t>
      </w: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2880" w:hanging="2880"/>
        <w:jc w:val="both"/>
      </w:pPr>
      <w:r w:rsidRPr="000B0921">
        <w:t>VERSUS</w:t>
      </w:r>
      <w:r w:rsidRPr="000B0921">
        <w:tab/>
      </w:r>
      <w:r w:rsidRPr="000B0921">
        <w:tab/>
      </w:r>
      <w:r w:rsidRPr="000B0921">
        <w:tab/>
      </w:r>
      <w:r w:rsidRPr="000B0921">
        <w:tab/>
      </w:r>
      <w:r w:rsidRPr="000B0921">
        <w:tab/>
        <w:t xml:space="preserve">:  </w:t>
      </w:r>
      <w:r w:rsidRPr="000B0921">
        <w:tab/>
        <w:t>FIRST JUDICIAL DISTRICT COURT</w:t>
      </w: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A33802" w:rsidRPr="000B0921" w:rsidRDefault="00A33802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 w:rsidRPr="000B0921">
        <w:t>MONICA FLUTZ, ET AL</w:t>
      </w:r>
      <w:r w:rsidRPr="000B0921">
        <w:tab/>
      </w:r>
      <w:r w:rsidRPr="000B0921">
        <w:tab/>
      </w:r>
      <w:r w:rsidRPr="000B0921">
        <w:tab/>
        <w:t>:</w:t>
      </w:r>
      <w:r w:rsidRPr="000B0921">
        <w:tab/>
        <w:t>CADDO PARISH, LOUISIANA</w:t>
      </w: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A33802" w:rsidRPr="000B0921" w:rsidRDefault="00A33802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  <w:r w:rsidRPr="000B0921">
        <w:tab/>
      </w:r>
      <w:r w:rsidRPr="000B0921">
        <w:rPr>
          <w:b/>
          <w:bCs/>
          <w:u w:val="single"/>
        </w:rPr>
        <w:t>JUDGMENT ON MOTION</w:t>
      </w:r>
    </w:p>
    <w:p w:rsidR="00A33802" w:rsidRPr="000B0921" w:rsidRDefault="00A33802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  <w:r w:rsidRPr="000B0921">
        <w:rPr>
          <w:b/>
          <w:bCs/>
        </w:rPr>
        <w:tab/>
      </w:r>
      <w:r w:rsidRPr="000B0921">
        <w:rPr>
          <w:b/>
          <w:bCs/>
          <w:u w:val="single"/>
        </w:rPr>
        <w:t>FOR PROTECTIVE ORDER</w:t>
      </w:r>
    </w:p>
    <w:p w:rsidR="00A33802" w:rsidRPr="000B0921" w:rsidRDefault="00A33802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</w:pPr>
      <w:r w:rsidRPr="000B0921">
        <w:rPr>
          <w:b/>
          <w:bCs/>
        </w:rPr>
        <w:tab/>
      </w:r>
      <w:r w:rsidRPr="000B0921">
        <w:t>(Filed August 3, 2012 by Mark Yawn and</w:t>
      </w:r>
    </w:p>
    <w:p w:rsidR="00A33802" w:rsidRPr="000B0921" w:rsidRDefault="00A33802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</w:pPr>
      <w:r w:rsidRPr="000B0921">
        <w:tab/>
        <w:t>Comprehensive General Contractors, Inc.)</w:t>
      </w:r>
    </w:p>
    <w:p w:rsidR="00A33802" w:rsidRPr="000B0921" w:rsidRDefault="00A33802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</w:pP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0B0921">
        <w:t xml:space="preserve">The Court has thoroughly considered the Motion for Protective Order filed August 3, 2012 by Mark Yawn and Comprehensive General Contractors, Inc., its memorandum, plaintiff’s oppositions filed September 7 and 13, 2012 and February 25, 2013, oral arguments of March 11, 2013, the entire record and applicable law.  Following a specific review of the requests for production of the subpoena </w:t>
      </w:r>
      <w:proofErr w:type="spellStart"/>
      <w:r w:rsidRPr="000B0921">
        <w:t>duces</w:t>
      </w:r>
      <w:proofErr w:type="spellEnd"/>
      <w:r w:rsidRPr="000B0921">
        <w:t xml:space="preserve"> </w:t>
      </w:r>
      <w:proofErr w:type="spellStart"/>
      <w:r w:rsidRPr="000B0921">
        <w:t>tecum</w:t>
      </w:r>
      <w:proofErr w:type="spellEnd"/>
      <w:r w:rsidRPr="000B0921">
        <w:t xml:space="preserve"> and noting the fact that </w:t>
      </w:r>
      <w:r w:rsidR="00AE1D71">
        <w:t xml:space="preserve">in the Petition for Damages (filed January 25, 2010) and First Amended Petition of October 23, 2012, </w:t>
      </w:r>
      <w:r w:rsidRPr="000B0921">
        <w:t xml:space="preserve">the plaintiff has not alleged </w:t>
      </w:r>
      <w:r w:rsidR="00AE1D71">
        <w:t xml:space="preserve">grounds seeking to pierce the corporate veil </w:t>
      </w:r>
      <w:r w:rsidRPr="000B0921">
        <w:t xml:space="preserve">and further considering the extremely overbroad and abusive nature of the plaintiff’s request, the Court concludes that the Motion for Protective Order with respect to the overbroad and abusive subpoena </w:t>
      </w:r>
      <w:proofErr w:type="spellStart"/>
      <w:r w:rsidRPr="000B0921">
        <w:t>duces</w:t>
      </w:r>
      <w:proofErr w:type="spellEnd"/>
      <w:r w:rsidRPr="000B0921">
        <w:t xml:space="preserve"> </w:t>
      </w:r>
      <w:proofErr w:type="spellStart"/>
      <w:r w:rsidRPr="000B0921">
        <w:t>tecum</w:t>
      </w:r>
      <w:proofErr w:type="spellEnd"/>
      <w:r w:rsidRPr="000B0921">
        <w:t xml:space="preserve"> is granted.  Accordingly:</w:t>
      </w:r>
    </w:p>
    <w:p w:rsidR="00A33802" w:rsidRPr="00AE1D7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  <w:rPr>
          <w:b/>
        </w:rPr>
      </w:pPr>
      <w:r w:rsidRPr="00AE1D71">
        <w:rPr>
          <w:b/>
        </w:rPr>
        <w:t>IT IS ORDERED, ADJUDGED AND DECREED that the Motion for Protective Order filed August 3, 2012 by Mark Yawn and Comprehensive General Contractors, Inc. is granted.</w:t>
      </w:r>
    </w:p>
    <w:p w:rsidR="00A33802" w:rsidRPr="00AE1D7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  <w:rPr>
          <w:b/>
        </w:rPr>
      </w:pPr>
      <w:r w:rsidRPr="00AE1D71">
        <w:rPr>
          <w:b/>
        </w:rPr>
        <w:t>IT IS ORDERED, ADJUDGED AND DECREED that all costs associated with the August 3, 2012 motion, including the court appearance on March 11, 2013, shall be borne by plaintiff.</w:t>
      </w: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0B0921">
        <w:t>Signed this</w:t>
      </w:r>
      <w:r w:rsidR="00175D85">
        <w:t>11</w:t>
      </w:r>
      <w:bookmarkStart w:id="0" w:name="_GoBack"/>
      <w:bookmarkEnd w:id="0"/>
      <w:r w:rsidR="00AE1D71">
        <w:t xml:space="preserve">th </w:t>
      </w:r>
      <w:r w:rsidRPr="000B0921">
        <w:t xml:space="preserve">day of March, 2013, in Shreveport, Caddo Parish, </w:t>
      </w:r>
      <w:proofErr w:type="gramStart"/>
      <w:r w:rsidRPr="000B0921">
        <w:t>Louisiana</w:t>
      </w:r>
      <w:proofErr w:type="gramEnd"/>
      <w:r w:rsidRPr="000B0921">
        <w:t>.</w:t>
      </w:r>
    </w:p>
    <w:p w:rsidR="00A33802" w:rsidRPr="000B0921" w:rsidRDefault="00AE1D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>
        <w:tab/>
      </w:r>
      <w:r>
        <w:tab/>
      </w:r>
      <w:r w:rsidR="00A33802" w:rsidRPr="000B0921">
        <w:t>____________________________</w:t>
      </w:r>
    </w:p>
    <w:p w:rsidR="00A33802" w:rsidRPr="000B0921" w:rsidRDefault="00AE1D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>
        <w:tab/>
      </w:r>
      <w:r>
        <w:tab/>
      </w:r>
      <w:r w:rsidR="00A33802" w:rsidRPr="000B0921">
        <w:t xml:space="preserve">         SCOTT J. CRICHTON</w:t>
      </w:r>
    </w:p>
    <w:p w:rsidR="00A33802" w:rsidRPr="000B0921" w:rsidRDefault="00AE1D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>
        <w:tab/>
      </w:r>
      <w:r>
        <w:tab/>
      </w:r>
      <w:r w:rsidR="00A33802" w:rsidRPr="000B0921">
        <w:t xml:space="preserve">           DISTRICT JUDGE</w:t>
      </w: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A33802" w:rsidRPr="000B0921" w:rsidRDefault="000B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>
        <w:rPr>
          <w:u w:val="single"/>
        </w:rPr>
        <w:br/>
      </w:r>
      <w:r w:rsidR="00A33802" w:rsidRPr="000B0921">
        <w:rPr>
          <w:u w:val="single"/>
        </w:rPr>
        <w:t>DISTRIBUTION</w:t>
      </w:r>
      <w:r w:rsidR="00A33802" w:rsidRPr="000B0921">
        <w:t>:</w:t>
      </w:r>
    </w:p>
    <w:p w:rsidR="000B0921" w:rsidRDefault="000B09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0B0921">
        <w:t xml:space="preserve">John </w:t>
      </w:r>
      <w:proofErr w:type="spellStart"/>
      <w:r w:rsidRPr="000B0921">
        <w:t>Milkovich</w:t>
      </w:r>
      <w:proofErr w:type="spellEnd"/>
      <w:r w:rsidRPr="000B0921">
        <w:t>, Counsel for Plaintiff Glenda Adams</w:t>
      </w: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720" w:hanging="720"/>
      </w:pPr>
      <w:r w:rsidRPr="000B0921">
        <w:t xml:space="preserve">Alan T. </w:t>
      </w:r>
      <w:proofErr w:type="spellStart"/>
      <w:r w:rsidRPr="000B0921">
        <w:t>Seabaugh</w:t>
      </w:r>
      <w:proofErr w:type="spellEnd"/>
      <w:r w:rsidRPr="000B0921">
        <w:t>, Counsel for Defendants Mark Yawn and Comprehensive General Contractors, Inc.</w:t>
      </w: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720" w:hanging="720"/>
      </w:pPr>
      <w:r w:rsidRPr="000B0921">
        <w:t>J. Michael Nash, Counsel for Defendants Comprehensive General Contractors, Inc., Mark Yawn, and Massachusetts Bay Insurance Company</w:t>
      </w: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0B0921">
        <w:t xml:space="preserve">Allen Cooper, Counsel for Plaintiffs and Vicki </w:t>
      </w:r>
      <w:proofErr w:type="spellStart"/>
      <w:r w:rsidRPr="000B0921">
        <w:t>Pendelton</w:t>
      </w:r>
      <w:proofErr w:type="spellEnd"/>
      <w:r w:rsidR="00AE1D71">
        <w:t xml:space="preserve"> and Sandra Adams King</w:t>
      </w:r>
    </w:p>
    <w:p w:rsidR="00A33802" w:rsidRPr="000B0921" w:rsidRDefault="00A338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sectPr w:rsidR="00A33802" w:rsidRPr="000B0921" w:rsidSect="00A33802">
      <w:footerReference w:type="default" r:id="rId8"/>
      <w:pgSz w:w="12240" w:h="20160"/>
      <w:pgMar w:top="2448" w:right="1440" w:bottom="1440" w:left="1440" w:header="244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48" w:rsidRDefault="00903948" w:rsidP="00A33802">
      <w:r>
        <w:separator/>
      </w:r>
    </w:p>
  </w:endnote>
  <w:endnote w:type="continuationSeparator" w:id="0">
    <w:p w:rsidR="00903948" w:rsidRDefault="00903948" w:rsidP="00A3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02" w:rsidRDefault="00A33802">
    <w:pPr>
      <w:spacing w:line="240" w:lineRule="exact"/>
    </w:pPr>
  </w:p>
  <w:p w:rsidR="00A33802" w:rsidRDefault="00A33802">
    <w:pPr>
      <w:framePr w:w="9361" w:wrap="notBeside" w:vAnchor="text" w:hAnchor="text" w:x="1" w:y="1"/>
      <w:jc w:val="center"/>
    </w:pPr>
    <w:r>
      <w:sym w:font="Symbol" w:char="F02D"/>
    </w:r>
    <w:r>
      <w:fldChar w:fldCharType="begin"/>
    </w:r>
    <w:r>
      <w:instrText xml:space="preserve">PAGE </w:instrText>
    </w:r>
    <w:r>
      <w:fldChar w:fldCharType="separate"/>
    </w:r>
    <w:r w:rsidR="00175D85">
      <w:rPr>
        <w:noProof/>
      </w:rPr>
      <w:t>1</w:t>
    </w:r>
    <w:r>
      <w:fldChar w:fldCharType="end"/>
    </w:r>
    <w:r>
      <w:sym w:font="Symbol" w:char="F02D"/>
    </w:r>
  </w:p>
  <w:p w:rsidR="00A33802" w:rsidRDefault="00A338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48" w:rsidRDefault="00903948" w:rsidP="00A33802">
      <w:r>
        <w:separator/>
      </w:r>
    </w:p>
  </w:footnote>
  <w:footnote w:type="continuationSeparator" w:id="0">
    <w:p w:rsidR="00903948" w:rsidRDefault="00903948" w:rsidP="00A3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02"/>
    <w:rsid w:val="000B0921"/>
    <w:rsid w:val="00175D85"/>
    <w:rsid w:val="00903948"/>
    <w:rsid w:val="00A33802"/>
    <w:rsid w:val="00AE1D71"/>
    <w:rsid w:val="00D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AE1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AE1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5</cp:revision>
  <cp:lastPrinted>2013-03-11T21:36:00Z</cp:lastPrinted>
  <dcterms:created xsi:type="dcterms:W3CDTF">2013-03-11T21:20:00Z</dcterms:created>
  <dcterms:modified xsi:type="dcterms:W3CDTF">2013-03-11T21:36:00Z</dcterms:modified>
</cp:coreProperties>
</file>